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北京外国语大学</w:t>
      </w:r>
    </w:p>
    <w:p>
      <w:pPr>
        <w:spacing w:line="360" w:lineRule="auto"/>
        <w:jc w:val="center"/>
        <w:rPr>
          <w:rFonts w:ascii="黑体" w:hAnsi="黑体" w:eastAsia="黑体"/>
          <w:b/>
          <w:sz w:val="32"/>
          <w:szCs w:val="32"/>
        </w:rPr>
      </w:pPr>
      <w:r>
        <w:rPr>
          <w:rFonts w:hint="eastAsia" w:ascii="黑体" w:hAnsi="黑体" w:eastAsia="黑体"/>
          <w:b/>
          <w:sz w:val="32"/>
          <w:szCs w:val="32"/>
        </w:rPr>
        <w:t>外国语言学及应用语言学专业（英语教育方向）课程研修班</w:t>
      </w:r>
    </w:p>
    <w:p>
      <w:pPr>
        <w:spacing w:afterLines="100" w:line="360" w:lineRule="auto"/>
        <w:jc w:val="center"/>
        <w:rPr>
          <w:rFonts w:ascii="黑体" w:hAnsi="黑体" w:eastAsia="黑体"/>
          <w:b/>
          <w:sz w:val="32"/>
          <w:szCs w:val="32"/>
        </w:rPr>
      </w:pPr>
      <w:r>
        <w:rPr>
          <w:rFonts w:hint="eastAsia" w:ascii="黑体" w:hAnsi="黑体" w:eastAsia="黑体"/>
          <w:b/>
          <w:sz w:val="32"/>
          <w:szCs w:val="32"/>
        </w:rPr>
        <w:t>招生简章</w:t>
      </w:r>
    </w:p>
    <w:p>
      <w:pPr>
        <w:adjustRightInd w:val="0"/>
        <w:snapToGrid w:val="0"/>
        <w:spacing w:beforeLines="100" w:afterLines="50" w:line="360" w:lineRule="auto"/>
        <w:ind w:firstLine="420" w:firstLineChars="200"/>
        <w:contextualSpacing/>
        <w:rPr>
          <w:rFonts w:asciiTheme="minorEastAsia" w:hAnsiTheme="minorEastAsia" w:eastAsiaTheme="minorEastAsia"/>
          <w:bCs/>
          <w:szCs w:val="21"/>
        </w:rPr>
      </w:pPr>
      <w:r>
        <w:rPr>
          <w:rFonts w:hint="eastAsia" w:asciiTheme="minorEastAsia" w:hAnsiTheme="minorEastAsia" w:eastAsiaTheme="minorEastAsia"/>
          <w:bCs/>
          <w:szCs w:val="21"/>
        </w:rPr>
        <w:t>北京外国语大学是首批进入教育部“</w:t>
      </w:r>
      <w:r>
        <w:rPr>
          <w:rFonts w:asciiTheme="minorEastAsia" w:hAnsiTheme="minorEastAsia" w:eastAsiaTheme="minorEastAsia"/>
          <w:bCs/>
          <w:szCs w:val="21"/>
        </w:rPr>
        <w:t>211</w:t>
      </w:r>
      <w:r>
        <w:rPr>
          <w:rFonts w:hint="eastAsia" w:asciiTheme="minorEastAsia" w:hAnsiTheme="minorEastAsia" w:eastAsiaTheme="minorEastAsia"/>
          <w:bCs/>
          <w:szCs w:val="21"/>
        </w:rPr>
        <w:t>”工程建设的全国重点大学之一。其前身是</w:t>
      </w:r>
      <w:r>
        <w:rPr>
          <w:rFonts w:asciiTheme="minorEastAsia" w:hAnsiTheme="minorEastAsia" w:eastAsiaTheme="minorEastAsia"/>
          <w:bCs/>
          <w:szCs w:val="21"/>
        </w:rPr>
        <w:t>1941</w:t>
      </w:r>
      <w:r>
        <w:rPr>
          <w:rFonts w:hint="eastAsia" w:asciiTheme="minorEastAsia" w:hAnsiTheme="minorEastAsia" w:eastAsiaTheme="minorEastAsia"/>
          <w:bCs/>
          <w:szCs w:val="21"/>
        </w:rPr>
        <w:t>年成立于延安的抗日军政大学三分校俄文大队，距今已有</w:t>
      </w:r>
      <w:r>
        <w:rPr>
          <w:rFonts w:asciiTheme="minorEastAsia" w:hAnsiTheme="minorEastAsia" w:eastAsiaTheme="minorEastAsia"/>
          <w:bCs/>
          <w:szCs w:val="21"/>
        </w:rPr>
        <w:t>7</w:t>
      </w:r>
      <w:r>
        <w:rPr>
          <w:rFonts w:hint="eastAsia" w:asciiTheme="minorEastAsia" w:hAnsiTheme="minorEastAsia" w:eastAsiaTheme="minorEastAsia"/>
          <w:bCs/>
          <w:szCs w:val="21"/>
          <w:lang w:val="en-US" w:eastAsia="zh-CN"/>
        </w:rPr>
        <w:t>6</w:t>
      </w:r>
      <w:r>
        <w:rPr>
          <w:rFonts w:hint="eastAsia" w:asciiTheme="minorEastAsia" w:hAnsiTheme="minorEastAsia" w:eastAsiaTheme="minorEastAsia"/>
          <w:bCs/>
          <w:szCs w:val="21"/>
        </w:rPr>
        <w:t>年办学历史，是我国办学历史最悠久、规模最大、开设语种最多的外国语大学。经过几十年的创业与奋斗、几代人的不懈努力，北外目前已发展成为一所多语种、多学科、多层次，以培养高质量、创新型一流外语人才及外语类复合型优秀拔尖人才为目标的国际一流外国语大学。</w:t>
      </w:r>
    </w:p>
    <w:p>
      <w:pPr>
        <w:adjustRightInd w:val="0"/>
        <w:snapToGrid w:val="0"/>
        <w:spacing w:line="360" w:lineRule="auto"/>
        <w:ind w:firstLine="420" w:firstLineChars="200"/>
        <w:contextualSpacing/>
        <w:jc w:val="left"/>
        <w:rPr>
          <w:rFonts w:asciiTheme="minorEastAsia" w:hAnsiTheme="minorEastAsia" w:eastAsiaTheme="minorEastAsia"/>
          <w:szCs w:val="21"/>
        </w:rPr>
      </w:pPr>
      <w:r>
        <w:rPr>
          <w:rFonts w:hint="eastAsia" w:asciiTheme="minorEastAsia" w:hAnsiTheme="minorEastAsia" w:eastAsiaTheme="minorEastAsia"/>
          <w:szCs w:val="21"/>
        </w:rPr>
        <w:t>北京外国语大学中国外语</w:t>
      </w:r>
      <w:r>
        <w:rPr>
          <w:rFonts w:hint="eastAsia" w:asciiTheme="minorEastAsia" w:hAnsiTheme="minorEastAsia" w:eastAsiaTheme="minorEastAsia"/>
          <w:szCs w:val="21"/>
          <w:lang w:val="en-US" w:eastAsia="zh-CN"/>
        </w:rPr>
        <w:t>与</w:t>
      </w:r>
      <w:r>
        <w:rPr>
          <w:rFonts w:hint="eastAsia" w:asciiTheme="minorEastAsia" w:hAnsiTheme="minorEastAsia" w:eastAsiaTheme="minorEastAsia"/>
          <w:szCs w:val="21"/>
        </w:rPr>
        <w:t>教育研究中心（以下简称“中心”）是教育部普通高等学校人文社会科学重点研究基地，北京外国语大学国家重点学科“外国语言学及应用语言学”主体单位。中心主要研究方向为应用语言学、普通语言学、计算语言学，努力在外语教育理论与实践研究、国内外语言政策与研究规划、外语教育资源与技术研究等领域做出重要标志性成果。中心开设外国语言学及应用语言学硕士和博士专业以及语言政策与规划博士专业，是我国外语教育高级人才的重要培养基地。</w:t>
      </w:r>
    </w:p>
    <w:p>
      <w:pPr>
        <w:adjustRightInd w:val="0"/>
        <w:snapToGrid w:val="0"/>
        <w:spacing w:beforeLines="100" w:afterLines="50" w:line="360" w:lineRule="auto"/>
        <w:ind w:firstLine="420" w:firstLineChars="200"/>
        <w:contextualSpacing/>
        <w:rPr>
          <w:rFonts w:asciiTheme="minorEastAsia" w:hAnsiTheme="minorEastAsia" w:eastAsiaTheme="minorEastAsia"/>
          <w:bCs/>
          <w:szCs w:val="21"/>
        </w:rPr>
      </w:pPr>
      <w:r>
        <w:rPr>
          <w:rFonts w:hint="eastAsia" w:asciiTheme="minorEastAsia" w:hAnsiTheme="minorEastAsia" w:eastAsiaTheme="minorEastAsia"/>
          <w:bCs/>
          <w:szCs w:val="21"/>
        </w:rPr>
        <w:t>北京外国语大学</w:t>
      </w:r>
      <w:r>
        <w:fldChar w:fldCharType="begin"/>
      </w:r>
      <w:r>
        <w:instrText xml:space="preserve"> HYPERLINK "http://www.beiwaionline.com" \t "_blank" </w:instrText>
      </w:r>
      <w:r>
        <w:fldChar w:fldCharType="separate"/>
      </w:r>
      <w:r>
        <w:rPr>
          <w:rFonts w:hint="eastAsia" w:asciiTheme="minorEastAsia" w:hAnsiTheme="minorEastAsia" w:eastAsiaTheme="minorEastAsia"/>
          <w:bCs/>
          <w:szCs w:val="21"/>
        </w:rPr>
        <w:t>网络教育</w:t>
      </w:r>
      <w:r>
        <w:rPr>
          <w:rFonts w:hint="eastAsia" w:asciiTheme="minorEastAsia" w:hAnsiTheme="minorEastAsia" w:eastAsiaTheme="minorEastAsia"/>
          <w:bCs/>
          <w:szCs w:val="21"/>
        </w:rPr>
        <w:fldChar w:fldCharType="end"/>
      </w:r>
      <w:r>
        <w:rPr>
          <w:rFonts w:hint="eastAsia" w:asciiTheme="minorEastAsia" w:hAnsiTheme="minorEastAsia" w:eastAsiaTheme="minorEastAsia"/>
          <w:bCs/>
          <w:szCs w:val="21"/>
        </w:rPr>
        <w:t>学院（以下简称“网院”）自成立以来秉承北外一贯严谨治学的传统，积极利用北外丰富的学习资源和教学优势，并结合现代网络的技术优势，开展学历教育和非学历教育项目。</w:t>
      </w:r>
      <w:r>
        <w:fldChar w:fldCharType="begin"/>
      </w:r>
      <w:r>
        <w:instrText xml:space="preserve"> HYPERLINK "http://www.beiwaionline.com" \t "_blank" </w:instrText>
      </w:r>
      <w:r>
        <w:fldChar w:fldCharType="separate"/>
      </w:r>
      <w:r>
        <w:rPr>
          <w:rFonts w:hint="eastAsia" w:asciiTheme="minorEastAsia" w:hAnsiTheme="minorEastAsia" w:eastAsiaTheme="minorEastAsia"/>
          <w:bCs/>
          <w:szCs w:val="21"/>
        </w:rPr>
        <w:t>网院</w:t>
      </w:r>
      <w:r>
        <w:rPr>
          <w:rFonts w:hint="eastAsia" w:asciiTheme="minorEastAsia" w:hAnsiTheme="minorEastAsia" w:eastAsiaTheme="minorEastAsia"/>
          <w:bCs/>
          <w:szCs w:val="21"/>
        </w:rPr>
        <w:fldChar w:fldCharType="end"/>
      </w:r>
      <w:r>
        <w:rPr>
          <w:rFonts w:hint="eastAsia" w:asciiTheme="minorEastAsia" w:hAnsiTheme="minorEastAsia" w:eastAsiaTheme="minorEastAsia"/>
          <w:bCs/>
          <w:szCs w:val="21"/>
        </w:rPr>
        <w:t>在教学领域大胆探索、积极创新，坚持贯彻</w:t>
      </w:r>
      <w:r>
        <w:rPr>
          <w:rFonts w:asciiTheme="minorEastAsia" w:hAnsiTheme="minorEastAsia" w:eastAsiaTheme="minorEastAsia"/>
          <w:bCs/>
          <w:szCs w:val="21"/>
        </w:rPr>
        <w:t>"</w:t>
      </w:r>
      <w:r>
        <w:rPr>
          <w:rFonts w:hint="eastAsia" w:asciiTheme="minorEastAsia" w:hAnsiTheme="minorEastAsia" w:eastAsiaTheme="minorEastAsia"/>
          <w:bCs/>
          <w:szCs w:val="21"/>
        </w:rPr>
        <w:t>资源、服务、过程、监控、质量、效益</w:t>
      </w:r>
      <w:r>
        <w:rPr>
          <w:rFonts w:asciiTheme="minorEastAsia" w:hAnsiTheme="minorEastAsia" w:eastAsiaTheme="minorEastAsia"/>
          <w:bCs/>
          <w:szCs w:val="21"/>
        </w:rPr>
        <w:t>"</w:t>
      </w:r>
      <w:r>
        <w:rPr>
          <w:rFonts w:hint="eastAsia" w:asciiTheme="minorEastAsia" w:hAnsiTheme="minorEastAsia" w:eastAsiaTheme="minorEastAsia"/>
          <w:bCs/>
          <w:szCs w:val="21"/>
        </w:rPr>
        <w:t>的十二字办学宗旨，为学生提供</w:t>
      </w:r>
      <w:r>
        <w:rPr>
          <w:rFonts w:asciiTheme="minorEastAsia" w:hAnsiTheme="minorEastAsia" w:eastAsiaTheme="minorEastAsia"/>
          <w:bCs/>
          <w:szCs w:val="21"/>
        </w:rPr>
        <w:t>"</w:t>
      </w:r>
      <w:r>
        <w:rPr>
          <w:rFonts w:hint="eastAsia" w:asciiTheme="minorEastAsia" w:hAnsiTheme="minorEastAsia" w:eastAsiaTheme="minorEastAsia"/>
          <w:bCs/>
          <w:szCs w:val="21"/>
        </w:rPr>
        <w:t>全人</w:t>
      </w:r>
      <w:r>
        <w:rPr>
          <w:rFonts w:asciiTheme="minorEastAsia" w:hAnsiTheme="minorEastAsia" w:eastAsiaTheme="minorEastAsia"/>
          <w:bCs/>
          <w:szCs w:val="21"/>
        </w:rPr>
        <w:t>"</w:t>
      </w:r>
      <w:r>
        <w:rPr>
          <w:rFonts w:hint="eastAsia" w:asciiTheme="minorEastAsia" w:hAnsiTheme="minorEastAsia" w:eastAsiaTheme="minorEastAsia"/>
          <w:bCs/>
          <w:szCs w:val="21"/>
        </w:rPr>
        <w:t>教育，培养学生具备</w:t>
      </w:r>
      <w:r>
        <w:rPr>
          <w:rFonts w:asciiTheme="minorEastAsia" w:hAnsiTheme="minorEastAsia" w:eastAsiaTheme="minorEastAsia"/>
          <w:bCs/>
          <w:szCs w:val="21"/>
        </w:rPr>
        <w:t>"</w:t>
      </w:r>
      <w:r>
        <w:rPr>
          <w:rFonts w:hint="eastAsia" w:asciiTheme="minorEastAsia" w:hAnsiTheme="minorEastAsia" w:eastAsiaTheme="minorEastAsia"/>
          <w:bCs/>
          <w:szCs w:val="21"/>
        </w:rPr>
        <w:t>十大素质</w:t>
      </w:r>
      <w:r>
        <w:rPr>
          <w:rFonts w:asciiTheme="minorEastAsia" w:hAnsiTheme="minorEastAsia" w:eastAsiaTheme="minorEastAsia"/>
          <w:bCs/>
          <w:szCs w:val="21"/>
        </w:rPr>
        <w:t>"</w:t>
      </w:r>
      <w:r>
        <w:rPr>
          <w:rFonts w:hint="eastAsia" w:asciiTheme="minorEastAsia" w:hAnsiTheme="minorEastAsia" w:eastAsiaTheme="minorEastAsia"/>
          <w:bCs/>
          <w:szCs w:val="21"/>
        </w:rPr>
        <w:t>。十余年来，</w:t>
      </w:r>
      <w:r>
        <w:fldChar w:fldCharType="begin"/>
      </w:r>
      <w:r>
        <w:instrText xml:space="preserve"> HYPERLINK "http://www.beiwaionline.com" \t "_blank" </w:instrText>
      </w:r>
      <w:r>
        <w:fldChar w:fldCharType="separate"/>
      </w:r>
      <w:r>
        <w:rPr>
          <w:rFonts w:hint="eastAsia" w:asciiTheme="minorEastAsia" w:hAnsiTheme="minorEastAsia" w:eastAsiaTheme="minorEastAsia"/>
          <w:bCs/>
          <w:szCs w:val="21"/>
        </w:rPr>
        <w:t>网院</w:t>
      </w:r>
      <w:r>
        <w:rPr>
          <w:rFonts w:hint="eastAsia" w:asciiTheme="minorEastAsia" w:hAnsiTheme="minorEastAsia" w:eastAsiaTheme="minorEastAsia"/>
          <w:bCs/>
          <w:szCs w:val="21"/>
        </w:rPr>
        <w:fldChar w:fldCharType="end"/>
      </w:r>
      <w:r>
        <w:rPr>
          <w:rFonts w:hint="eastAsia" w:asciiTheme="minorEastAsia" w:hAnsiTheme="minorEastAsia" w:eastAsiaTheme="minorEastAsia"/>
          <w:bCs/>
          <w:szCs w:val="21"/>
        </w:rPr>
        <w:t>获得多项办学殊荣，在社会上树立了良好的口碑，办学质量得到毕业生及用人单位的一致好评。</w:t>
      </w:r>
    </w:p>
    <w:p>
      <w:pPr>
        <w:adjustRightInd w:val="0"/>
        <w:snapToGrid w:val="0"/>
        <w:spacing w:beforeLines="100" w:afterLines="5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为促进我国从事英语教育相关领域工作的高层次专门人才成长，提高业务素质，满足对高层次学位教育的迫切需求，北京外国语大学在北京地区举办外国语言学及应用语言学专业（英语教育方向）</w:t>
      </w:r>
      <w:r>
        <w:rPr>
          <w:rFonts w:hint="eastAsia" w:asciiTheme="minorEastAsia" w:hAnsiTheme="minorEastAsia" w:eastAsiaTheme="minorEastAsia"/>
          <w:szCs w:val="21"/>
          <w:lang w:val="en-US" w:eastAsia="zh-CN"/>
        </w:rPr>
        <w:t>课程</w:t>
      </w:r>
      <w:r>
        <w:rPr>
          <w:rFonts w:hint="eastAsia" w:asciiTheme="minorEastAsia" w:hAnsiTheme="minorEastAsia" w:eastAsiaTheme="minorEastAsia"/>
          <w:szCs w:val="21"/>
        </w:rPr>
        <w:t>研修班，该项目由中心与网院共同承担。</w:t>
      </w:r>
    </w:p>
    <w:p>
      <w:pPr>
        <w:adjustRightInd w:val="0"/>
        <w:snapToGrid w:val="0"/>
        <w:spacing w:beforeLines="100" w:afterLines="100"/>
        <w:rPr>
          <w:rFonts w:ascii="宋体"/>
          <w:b/>
          <w:bCs/>
          <w:szCs w:val="21"/>
        </w:rPr>
      </w:pPr>
      <w:r>
        <w:rPr>
          <w:rFonts w:hint="eastAsia" w:ascii="宋体"/>
          <w:b/>
          <w:bCs/>
          <w:szCs w:val="21"/>
        </w:rPr>
        <w:t>一、招生专业</w:t>
      </w:r>
    </w:p>
    <w:p>
      <w:pPr>
        <w:adjustRightInd w:val="0"/>
        <w:snapToGrid w:val="0"/>
        <w:spacing w:beforeLines="100" w:afterLines="100"/>
        <w:ind w:firstLine="420" w:firstLineChars="200"/>
        <w:rPr>
          <w:rFonts w:asciiTheme="minorEastAsia" w:hAnsiTheme="minorEastAsia" w:eastAsiaTheme="minorEastAsia"/>
          <w:bCs/>
          <w:szCs w:val="21"/>
        </w:rPr>
      </w:pPr>
      <w:r>
        <w:rPr>
          <w:rFonts w:hint="eastAsia" w:asciiTheme="minorEastAsia" w:hAnsiTheme="minorEastAsia" w:eastAsiaTheme="minorEastAsia"/>
          <w:szCs w:val="21"/>
        </w:rPr>
        <w:t>外国语言学及应用语言学专业</w:t>
      </w:r>
      <w:r>
        <w:rPr>
          <w:rFonts w:hint="eastAsia" w:asciiTheme="minorEastAsia" w:hAnsiTheme="minorEastAsia" w:eastAsiaTheme="minorEastAsia"/>
          <w:bCs/>
          <w:szCs w:val="21"/>
        </w:rPr>
        <w:t>（英语教育方向）</w:t>
      </w:r>
    </w:p>
    <w:p>
      <w:pPr>
        <w:adjustRightInd w:val="0"/>
        <w:snapToGrid w:val="0"/>
        <w:spacing w:beforeLines="100" w:afterLines="100"/>
        <w:rPr>
          <w:rFonts w:ascii="宋体"/>
          <w:b/>
          <w:bCs/>
          <w:szCs w:val="21"/>
        </w:rPr>
      </w:pPr>
      <w:r>
        <w:rPr>
          <w:rFonts w:hint="eastAsia" w:ascii="宋体"/>
          <w:b/>
          <w:bCs/>
          <w:szCs w:val="21"/>
        </w:rPr>
        <w:t>二、培养目标与方向</w:t>
      </w:r>
    </w:p>
    <w:p>
      <w:pPr>
        <w:adjustRightInd w:val="0"/>
        <w:snapToGrid w:val="0"/>
        <w:spacing w:beforeLines="100" w:afterLines="5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英语教育方向课程研修班是适应我国英语教育事业发展与改革对高素质英语教育专业人才的需求而设置的，以英语教育职业为背景，具有明确的实践性、职业专门性。学员达到既定要求后可申请硕士学位。</w:t>
      </w:r>
    </w:p>
    <w:p>
      <w:pPr>
        <w:adjustRightInd w:val="0"/>
        <w:snapToGrid w:val="0"/>
        <w:spacing w:beforeLines="100" w:afterLines="5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本项目旨在培养英语语言能力、全面熟悉本学科科研动态、掌握基本的研究方法，进一步充实自身的知识、技能结构，提高英语教学能力、综合能力和创新能力，能加速英语教育人才专业化进程，促使从事本领域研究的教师和管理干部提高自身职业素质，成为英语教学和管理工作的高层次专门人才。</w:t>
      </w:r>
    </w:p>
    <w:p>
      <w:pPr>
        <w:adjustRightInd w:val="0"/>
        <w:snapToGrid w:val="0"/>
        <w:spacing w:beforeLines="100" w:afterLines="100"/>
        <w:rPr>
          <w:rFonts w:ascii="宋体"/>
          <w:b/>
          <w:bCs/>
          <w:szCs w:val="21"/>
        </w:rPr>
      </w:pPr>
      <w:r>
        <w:rPr>
          <w:rFonts w:hint="eastAsia" w:ascii="宋体"/>
          <w:b/>
          <w:bCs/>
          <w:szCs w:val="21"/>
        </w:rPr>
        <w:t>三、教学特色</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.优质的师资力量与学习资源：本课程由北京外国语大学知名英语教育专家承担，并依托北外网院优质的网络外语学习资源和网络技术，采取课堂讲授、网络教学、案例教学等多种授课方式。</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.多样化学习方式：采取课堂讲授与自学结合、集中面授与网络远程教育相结合的方式。</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.双语教学模式：双语教学，全方位提高英文语言功底和教育教学技能。</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w:t>
      </w:r>
      <w:r>
        <w:rPr>
          <w:rFonts w:hint="eastAsia" w:cs="宋体" w:asciiTheme="minorEastAsia" w:hAnsiTheme="minorEastAsia" w:eastAsiaTheme="minorEastAsia"/>
          <w:color w:val="000000"/>
          <w:kern w:val="0"/>
          <w:szCs w:val="21"/>
        </w:rPr>
        <w:t>.增值课程模块：依托北京外国语大学外语教学优势，提供德、日、法等语言课程供学生选择，以提升学生的外语水平和对不同区域文化环境的了解。</w:t>
      </w:r>
    </w:p>
    <w:p>
      <w:pPr>
        <w:adjustRightInd w:val="0"/>
        <w:snapToGrid w:val="0"/>
        <w:spacing w:beforeLines="100" w:afterLines="100"/>
        <w:rPr>
          <w:rFonts w:ascii="宋体"/>
          <w:b/>
          <w:bCs/>
          <w:szCs w:val="21"/>
        </w:rPr>
      </w:pPr>
      <w:r>
        <w:rPr>
          <w:rFonts w:hint="eastAsia" w:ascii="宋体"/>
          <w:b/>
          <w:bCs/>
          <w:szCs w:val="21"/>
        </w:rPr>
        <w:t>四、课程设置</w:t>
      </w:r>
    </w:p>
    <w:p>
      <w:pPr>
        <w:ind w:firstLine="420" w:firstLineChars="200"/>
        <w:rPr>
          <w:color w:val="000000"/>
          <w:szCs w:val="21"/>
          <w:shd w:val="clear" w:color="auto" w:fill="FFFFFF"/>
        </w:rPr>
      </w:pPr>
      <w:r>
        <w:rPr>
          <w:rFonts w:hint="eastAsia"/>
          <w:color w:val="000000"/>
          <w:szCs w:val="21"/>
          <w:shd w:val="clear" w:color="auto" w:fill="FFFFFF"/>
        </w:rPr>
        <w:t>共</w:t>
      </w:r>
      <w:r>
        <w:rPr>
          <w:rFonts w:ascii="Times New Roman" w:hAnsi="Times New Roman"/>
          <w:color w:val="000000"/>
          <w:szCs w:val="21"/>
          <w:shd w:val="clear" w:color="auto" w:fill="FFFFFF"/>
        </w:rPr>
        <w:t>1</w:t>
      </w:r>
      <w:r>
        <w:rPr>
          <w:rFonts w:hint="eastAsia" w:ascii="Times New Roman" w:hAnsi="Times New Roman"/>
          <w:color w:val="000000"/>
          <w:szCs w:val="21"/>
          <w:shd w:val="clear" w:color="auto" w:fill="FFFFFF"/>
        </w:rPr>
        <w:t>0</w:t>
      </w:r>
      <w:r>
        <w:rPr>
          <w:rFonts w:hint="eastAsia"/>
          <w:color w:val="000000"/>
          <w:szCs w:val="21"/>
          <w:shd w:val="clear" w:color="auto" w:fill="FFFFFF"/>
        </w:rPr>
        <w:t>门课，包括</w:t>
      </w:r>
      <w:r>
        <w:rPr>
          <w:rFonts w:hint="eastAsia" w:ascii="Times New Roman" w:hAnsi="Times New Roman"/>
          <w:color w:val="000000"/>
          <w:szCs w:val="21"/>
          <w:shd w:val="clear" w:color="auto" w:fill="FFFFFF"/>
        </w:rPr>
        <w:t>4门必修公共课、3门必修基础课和3门选修专业课</w:t>
      </w:r>
      <w:r>
        <w:rPr>
          <w:rFonts w:hint="eastAsia"/>
          <w:color w:val="000000"/>
          <w:szCs w:val="21"/>
          <w:shd w:val="clear" w:color="auto" w:fill="FFFFFF"/>
        </w:rPr>
        <w:t>。</w:t>
      </w:r>
    </w:p>
    <w:p>
      <w:pPr>
        <w:ind w:firstLine="420" w:firstLineChars="200"/>
        <w:rPr>
          <w:color w:val="000000"/>
          <w:szCs w:val="21"/>
          <w:shd w:val="clear" w:color="auto" w:fill="FFFFFF"/>
        </w:rPr>
      </w:pPr>
    </w:p>
    <w:tbl>
      <w:tblPr>
        <w:tblStyle w:val="13"/>
        <w:tblW w:w="7269" w:type="dxa"/>
        <w:jc w:val="center"/>
        <w:tblInd w:w="-17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3"/>
        <w:gridCol w:w="2386"/>
        <w:gridCol w:w="2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Align w:val="center"/>
          </w:tcPr>
          <w:p>
            <w:pPr>
              <w:spacing w:line="360" w:lineRule="auto"/>
              <w:jc w:val="center"/>
              <w:rPr>
                <w:rFonts w:ascii="宋体"/>
                <w:b/>
                <w:bCs/>
                <w:color w:val="000000"/>
                <w:sz w:val="18"/>
                <w:szCs w:val="18"/>
              </w:rPr>
            </w:pPr>
            <w:r>
              <w:rPr>
                <w:rFonts w:hint="eastAsia" w:ascii="宋体" w:hAnsi="宋体" w:cs="宋体"/>
                <w:b/>
                <w:bCs/>
                <w:color w:val="000000"/>
                <w:sz w:val="18"/>
                <w:szCs w:val="18"/>
              </w:rPr>
              <w:t>课程类别</w:t>
            </w:r>
          </w:p>
        </w:tc>
        <w:tc>
          <w:tcPr>
            <w:tcW w:w="2386" w:type="dxa"/>
            <w:vAlign w:val="center"/>
          </w:tcPr>
          <w:p>
            <w:pPr>
              <w:spacing w:line="360" w:lineRule="auto"/>
              <w:jc w:val="center"/>
              <w:rPr>
                <w:rFonts w:ascii="宋体"/>
                <w:b/>
                <w:bCs/>
                <w:color w:val="000000"/>
                <w:sz w:val="18"/>
                <w:szCs w:val="18"/>
              </w:rPr>
            </w:pPr>
            <w:r>
              <w:rPr>
                <w:rFonts w:hint="eastAsia" w:ascii="宋体" w:hAnsi="宋体" w:cs="宋体"/>
                <w:b/>
                <w:bCs/>
                <w:color w:val="000000"/>
                <w:sz w:val="18"/>
                <w:szCs w:val="18"/>
              </w:rPr>
              <w:t>课程名称</w:t>
            </w:r>
          </w:p>
        </w:tc>
        <w:tc>
          <w:tcPr>
            <w:tcW w:w="2640" w:type="dxa"/>
            <w:vAlign w:val="center"/>
          </w:tcPr>
          <w:p>
            <w:pPr>
              <w:spacing w:line="360" w:lineRule="auto"/>
              <w:jc w:val="center"/>
              <w:rPr>
                <w:rFonts w:ascii="宋体" w:cs="宋体"/>
                <w:b/>
                <w:bCs/>
                <w:color w:val="000000"/>
                <w:sz w:val="18"/>
                <w:szCs w:val="18"/>
              </w:rPr>
            </w:pPr>
            <w:r>
              <w:rPr>
                <w:rFonts w:hint="eastAsia" w:ascii="宋体" w:hAnsi="宋体" w:cs="宋体"/>
                <w:b/>
                <w:bCs/>
                <w:color w:val="000000"/>
                <w:sz w:val="18"/>
                <w:szCs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restart"/>
            <w:vAlign w:val="center"/>
          </w:tcPr>
          <w:p>
            <w:pPr>
              <w:spacing w:line="360" w:lineRule="auto"/>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公共课</w:t>
            </w:r>
          </w:p>
          <w:p>
            <w:pPr>
              <w:spacing w:line="360" w:lineRule="auto"/>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（必修）</w:t>
            </w:r>
          </w:p>
        </w:tc>
        <w:tc>
          <w:tcPr>
            <w:tcW w:w="2386" w:type="dxa"/>
            <w:vAlign w:val="center"/>
          </w:tcPr>
          <w:p>
            <w:pPr>
              <w:spacing w:line="360" w:lineRule="auto"/>
              <w:jc w:val="center"/>
              <w:rPr>
                <w:rFonts w:asciiTheme="minorEastAsia" w:hAnsiTheme="minorEastAsia" w:eastAsiaTheme="minorEastAsia"/>
                <w:kern w:val="0"/>
                <w:sz w:val="18"/>
                <w:szCs w:val="18"/>
              </w:rPr>
            </w:pPr>
            <w:r>
              <w:rPr>
                <w:rFonts w:hint="eastAsia" w:cs="宋体" w:asciiTheme="minorEastAsia" w:hAnsiTheme="minorEastAsia" w:eastAsiaTheme="minorEastAsia"/>
                <w:color w:val="000000"/>
                <w:sz w:val="18"/>
                <w:szCs w:val="18"/>
              </w:rPr>
              <w:t>教学法</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continue"/>
            <w:vAlign w:val="center"/>
          </w:tcPr>
          <w:p>
            <w:pPr>
              <w:spacing w:line="360" w:lineRule="auto"/>
              <w:jc w:val="center"/>
              <w:rPr>
                <w:rFonts w:asciiTheme="minorEastAsia" w:hAnsiTheme="minorEastAsia" w:eastAsiaTheme="minorEastAsia"/>
                <w:b/>
                <w:bCs/>
                <w:color w:val="000000"/>
                <w:kern w:val="44"/>
                <w:sz w:val="18"/>
                <w:szCs w:val="18"/>
              </w:rPr>
            </w:pPr>
          </w:p>
        </w:tc>
        <w:tc>
          <w:tcPr>
            <w:tcW w:w="2386" w:type="dxa"/>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研究方法</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continue"/>
            <w:vAlign w:val="center"/>
          </w:tcPr>
          <w:p>
            <w:pPr>
              <w:spacing w:line="360" w:lineRule="auto"/>
              <w:jc w:val="center"/>
              <w:rPr>
                <w:rFonts w:asciiTheme="minorEastAsia" w:hAnsiTheme="minorEastAsia" w:eastAsiaTheme="minorEastAsia"/>
                <w:b/>
                <w:bCs/>
                <w:color w:val="000000"/>
                <w:kern w:val="44"/>
                <w:sz w:val="18"/>
                <w:szCs w:val="18"/>
              </w:rPr>
            </w:pPr>
          </w:p>
        </w:tc>
        <w:tc>
          <w:tcPr>
            <w:tcW w:w="2386" w:type="dxa"/>
            <w:vAlign w:val="center"/>
          </w:tcPr>
          <w:p>
            <w:pPr>
              <w:spacing w:line="360" w:lineRule="auto"/>
              <w:jc w:val="center"/>
              <w:rPr>
                <w:rFonts w:asciiTheme="minorEastAsia" w:hAnsiTheme="minorEastAsia" w:eastAsiaTheme="minorEastAsia"/>
                <w:b/>
                <w:bCs/>
                <w:color w:val="FF0000"/>
                <w:sz w:val="18"/>
                <w:szCs w:val="18"/>
              </w:rPr>
            </w:pPr>
            <w:r>
              <w:rPr>
                <w:rFonts w:hint="eastAsia" w:cs="宋体" w:asciiTheme="minorEastAsia" w:hAnsiTheme="minorEastAsia" w:eastAsiaTheme="minorEastAsia"/>
                <w:color w:val="000000"/>
                <w:sz w:val="18"/>
                <w:szCs w:val="18"/>
              </w:rPr>
              <w:t>英语教学实践</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continue"/>
            <w:vAlign w:val="center"/>
          </w:tcPr>
          <w:p>
            <w:pPr>
              <w:spacing w:line="360" w:lineRule="auto"/>
              <w:jc w:val="center"/>
              <w:rPr>
                <w:rFonts w:asciiTheme="minorEastAsia" w:hAnsiTheme="minorEastAsia" w:eastAsiaTheme="minorEastAsia"/>
                <w:b/>
                <w:bCs/>
                <w:color w:val="000000"/>
                <w:kern w:val="44"/>
                <w:sz w:val="18"/>
                <w:szCs w:val="18"/>
              </w:rPr>
            </w:pPr>
          </w:p>
        </w:tc>
        <w:tc>
          <w:tcPr>
            <w:tcW w:w="2386" w:type="dxa"/>
            <w:vAlign w:val="center"/>
          </w:tcPr>
          <w:p>
            <w:pPr>
              <w:spacing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应用语言学导论</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restart"/>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基础课</w:t>
            </w:r>
          </w:p>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（必修）</w:t>
            </w:r>
          </w:p>
        </w:tc>
        <w:tc>
          <w:tcPr>
            <w:tcW w:w="2386" w:type="dxa"/>
            <w:vAlign w:val="center"/>
          </w:tcPr>
          <w:p>
            <w:pPr>
              <w:spacing w:line="360" w:lineRule="auto"/>
              <w:jc w:val="center"/>
              <w:rPr>
                <w:rFonts w:asciiTheme="minorEastAsia" w:hAnsiTheme="minorEastAsia" w:eastAsiaTheme="minorEastAsia"/>
                <w:b/>
                <w:bCs/>
                <w:color w:val="000000"/>
                <w:sz w:val="18"/>
                <w:szCs w:val="18"/>
              </w:rPr>
            </w:pPr>
            <w:r>
              <w:rPr>
                <w:rFonts w:hint="eastAsia" w:cs="宋体" w:asciiTheme="minorEastAsia" w:hAnsiTheme="minorEastAsia" w:eastAsiaTheme="minorEastAsia"/>
                <w:color w:val="000000"/>
                <w:sz w:val="18"/>
                <w:szCs w:val="18"/>
              </w:rPr>
              <w:t>学术阅读与写作</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continue"/>
            <w:vAlign w:val="center"/>
          </w:tcPr>
          <w:p>
            <w:pPr>
              <w:spacing w:line="360" w:lineRule="auto"/>
              <w:jc w:val="center"/>
              <w:rPr>
                <w:rFonts w:asciiTheme="minorEastAsia" w:hAnsiTheme="minorEastAsia" w:eastAsiaTheme="minorEastAsia"/>
                <w:b/>
                <w:bCs/>
                <w:color w:val="000000"/>
                <w:kern w:val="44"/>
                <w:sz w:val="18"/>
                <w:szCs w:val="18"/>
              </w:rPr>
            </w:pPr>
          </w:p>
        </w:tc>
        <w:tc>
          <w:tcPr>
            <w:tcW w:w="2386" w:type="dxa"/>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二语习得</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43" w:type="dxa"/>
            <w:vMerge w:val="continue"/>
            <w:vAlign w:val="center"/>
          </w:tcPr>
          <w:p>
            <w:pPr>
              <w:spacing w:line="360" w:lineRule="auto"/>
              <w:jc w:val="center"/>
              <w:rPr>
                <w:rFonts w:asciiTheme="minorEastAsia" w:hAnsiTheme="minorEastAsia" w:eastAsiaTheme="minorEastAsia"/>
                <w:b/>
                <w:bCs/>
                <w:color w:val="000000"/>
                <w:kern w:val="44"/>
                <w:sz w:val="18"/>
                <w:szCs w:val="18"/>
              </w:rPr>
            </w:pPr>
          </w:p>
        </w:tc>
        <w:tc>
          <w:tcPr>
            <w:tcW w:w="2386" w:type="dxa"/>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计算机辅助教学</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2243" w:type="dxa"/>
            <w:vMerge w:val="restart"/>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专业课</w:t>
            </w:r>
          </w:p>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（选修）</w:t>
            </w:r>
          </w:p>
        </w:tc>
        <w:tc>
          <w:tcPr>
            <w:tcW w:w="2386" w:type="dxa"/>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跨文化交际</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2243" w:type="dxa"/>
            <w:vMerge w:val="continue"/>
            <w:vAlign w:val="center"/>
          </w:tcPr>
          <w:p>
            <w:pPr>
              <w:spacing w:line="360" w:lineRule="auto"/>
              <w:jc w:val="center"/>
              <w:rPr>
                <w:rFonts w:asciiTheme="minorEastAsia" w:hAnsiTheme="minorEastAsia" w:eastAsiaTheme="minorEastAsia"/>
                <w:color w:val="000000"/>
                <w:sz w:val="18"/>
                <w:szCs w:val="18"/>
              </w:rPr>
            </w:pPr>
          </w:p>
        </w:tc>
        <w:tc>
          <w:tcPr>
            <w:tcW w:w="2386" w:type="dxa"/>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语言评估与测试</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2243" w:type="dxa"/>
            <w:vMerge w:val="continue"/>
            <w:vAlign w:val="center"/>
          </w:tcPr>
          <w:p>
            <w:pPr>
              <w:spacing w:line="360" w:lineRule="auto"/>
              <w:jc w:val="center"/>
              <w:rPr>
                <w:rFonts w:asciiTheme="minorEastAsia" w:hAnsiTheme="minorEastAsia" w:eastAsiaTheme="minorEastAsia"/>
                <w:color w:val="000000"/>
                <w:sz w:val="18"/>
                <w:szCs w:val="18"/>
              </w:rPr>
            </w:pPr>
          </w:p>
        </w:tc>
        <w:tc>
          <w:tcPr>
            <w:tcW w:w="2386" w:type="dxa"/>
            <w:vAlign w:val="center"/>
          </w:tcPr>
          <w:p>
            <w:pPr>
              <w:spacing w:line="360" w:lineRule="auto"/>
              <w:jc w:val="cente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语料库语言学</w:t>
            </w:r>
          </w:p>
        </w:tc>
        <w:tc>
          <w:tcPr>
            <w:tcW w:w="2640" w:type="dxa"/>
            <w:vAlign w:val="center"/>
          </w:tcPr>
          <w:p>
            <w:pPr>
              <w:spacing w:line="360" w:lineRule="auto"/>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形成性考核</w:t>
            </w: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论文</w:t>
            </w:r>
          </w:p>
        </w:tc>
      </w:tr>
    </w:tbl>
    <w:p>
      <w:pPr>
        <w:adjustRightInd w:val="0"/>
        <w:snapToGrid w:val="0"/>
        <w:spacing w:beforeLines="100" w:afterLines="100"/>
        <w:ind w:firstLine="540" w:firstLineChars="300"/>
        <w:rPr>
          <w:sz w:val="18"/>
          <w:szCs w:val="18"/>
        </w:rPr>
      </w:pPr>
      <w:r>
        <w:rPr>
          <w:rFonts w:hint="eastAsia"/>
          <w:sz w:val="18"/>
          <w:szCs w:val="18"/>
        </w:rPr>
        <w:t>注：</w:t>
      </w:r>
      <w:r>
        <w:rPr>
          <w:sz w:val="18"/>
          <w:szCs w:val="18"/>
        </w:rPr>
        <w:t>以上科目会根据实际情况，适时调整。</w:t>
      </w:r>
    </w:p>
    <w:p>
      <w:pPr>
        <w:adjustRightInd w:val="0"/>
        <w:snapToGrid w:val="0"/>
        <w:spacing w:beforeLines="100" w:afterLines="100"/>
        <w:rPr>
          <w:rFonts w:ascii="宋体"/>
          <w:b/>
          <w:bCs/>
          <w:szCs w:val="21"/>
        </w:rPr>
      </w:pPr>
      <w:r>
        <w:rPr>
          <w:rFonts w:hint="eastAsia" w:ascii="宋体"/>
          <w:b/>
          <w:bCs/>
          <w:szCs w:val="21"/>
        </w:rPr>
        <w:t>五、教学与考核</w:t>
      </w:r>
    </w:p>
    <w:p>
      <w:pPr>
        <w:snapToGrid w:val="0"/>
        <w:spacing w:beforeLines="100" w:afterLines="50" w:line="360" w:lineRule="auto"/>
        <w:ind w:firstLine="420" w:firstLineChars="200"/>
        <w:contextualSpacing/>
        <w:rPr>
          <w:rFonts w:ascii="Times New Roman" w:hAnsi="Times New Roman" w:cs="宋体"/>
          <w:color w:val="000000"/>
          <w:kern w:val="0"/>
          <w:szCs w:val="21"/>
        </w:rPr>
      </w:pPr>
      <w:r>
        <w:rPr>
          <w:rFonts w:hint="eastAsia" w:ascii="Times New Roman" w:hAnsi="Times New Roman" w:cs="宋体"/>
          <w:color w:val="000000"/>
          <w:kern w:val="0"/>
          <w:szCs w:val="21"/>
        </w:rPr>
        <w:t>教学采用集中面授与在线学习、课堂讲授与自学相结合的学习方式。每门课程为学员指定参考书目与学习资料，建立交流平台，以利于自学。</w:t>
      </w:r>
    </w:p>
    <w:p>
      <w:pPr>
        <w:snapToGrid w:val="0"/>
        <w:spacing w:beforeLines="100" w:afterLines="50" w:line="360" w:lineRule="auto"/>
        <w:ind w:firstLine="420" w:firstLineChars="200"/>
        <w:contextualSpacing/>
        <w:rPr>
          <w:rFonts w:ascii="Times New Roman" w:hAnsi="Times New Roman" w:cs="宋体"/>
          <w:color w:val="000000"/>
          <w:kern w:val="0"/>
          <w:szCs w:val="21"/>
        </w:rPr>
      </w:pPr>
      <w:r>
        <w:rPr>
          <w:rFonts w:hint="eastAsia" w:ascii="Times New Roman" w:hAnsi="Times New Roman" w:cs="宋体"/>
          <w:color w:val="000000"/>
          <w:kern w:val="0"/>
          <w:szCs w:val="21"/>
        </w:rPr>
        <w:t>课程考核采取形成性考核与小论文撰写相结合的方式。</w:t>
      </w:r>
    </w:p>
    <w:p>
      <w:pPr>
        <w:adjustRightInd w:val="0"/>
        <w:snapToGrid w:val="0"/>
        <w:spacing w:beforeLines="100" w:afterLines="100"/>
        <w:rPr>
          <w:rFonts w:ascii="宋体"/>
          <w:b/>
          <w:bCs/>
          <w:szCs w:val="21"/>
        </w:rPr>
      </w:pPr>
      <w:r>
        <w:rPr>
          <w:rFonts w:hint="eastAsia" w:ascii="宋体"/>
          <w:b/>
          <w:bCs/>
          <w:szCs w:val="21"/>
        </w:rPr>
        <w:t>六、学习年限</w:t>
      </w:r>
    </w:p>
    <w:p>
      <w:pPr>
        <w:tabs>
          <w:tab w:val="left" w:pos="420"/>
        </w:tabs>
        <w:spacing w:line="360" w:lineRule="auto"/>
        <w:ind w:firstLine="420" w:firstLineChars="200"/>
        <w:rPr>
          <w:rFonts w:ascii="宋体" w:cs="宋体"/>
          <w:szCs w:val="21"/>
        </w:rPr>
      </w:pPr>
      <w:r>
        <w:rPr>
          <w:rFonts w:hint="eastAsia" w:ascii="宋体" w:hAnsi="宋体" w:cs="宋体"/>
          <w:szCs w:val="21"/>
        </w:rPr>
        <w:t>每一期课程研修班的全部课程教学在</w:t>
      </w:r>
      <w:r>
        <w:rPr>
          <w:rFonts w:ascii="宋体" w:hAnsi="宋体"/>
          <w:szCs w:val="21"/>
        </w:rPr>
        <w:t>1</w:t>
      </w:r>
      <w:r>
        <w:rPr>
          <w:rFonts w:hint="eastAsia" w:ascii="宋体" w:hAnsi="宋体" w:cs="宋体"/>
          <w:szCs w:val="21"/>
        </w:rPr>
        <w:t>年半内完成。拟申请硕士学位者，须于</w:t>
      </w:r>
      <w:r>
        <w:rPr>
          <w:rFonts w:ascii="宋体" w:hAnsi="宋体" w:cs="宋体"/>
          <w:szCs w:val="21"/>
        </w:rPr>
        <w:t>6</w:t>
      </w:r>
      <w:r>
        <w:rPr>
          <w:rFonts w:hint="eastAsia" w:ascii="宋体" w:hAnsi="宋体" w:cs="宋体"/>
          <w:szCs w:val="21"/>
        </w:rPr>
        <w:t>年内完成论文答辩及学位申请。</w:t>
      </w:r>
    </w:p>
    <w:p>
      <w:pPr>
        <w:adjustRightInd w:val="0"/>
        <w:snapToGrid w:val="0"/>
        <w:spacing w:beforeLines="100" w:afterLines="100"/>
        <w:rPr>
          <w:rFonts w:ascii="宋体"/>
          <w:b/>
          <w:bCs/>
          <w:szCs w:val="21"/>
        </w:rPr>
      </w:pPr>
      <w:r>
        <w:rPr>
          <w:rFonts w:hint="eastAsia" w:ascii="宋体"/>
          <w:b/>
          <w:bCs/>
          <w:szCs w:val="21"/>
        </w:rPr>
        <w:t>七、招生对象</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.遵纪守法，品行端正，身体健康，在相关机构做出成绩的人员。</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.专业与年龄不限。</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.获得学士学位三年（含三年）以上或虽无学士学位但已获得硕士或博士学位。已获得的学士、硕士或博士学位为国（境）外学位的，其学位须经教育部留学服务中心认证。</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w:t>
      </w:r>
      <w:r>
        <w:rPr>
          <w:rFonts w:hint="eastAsia" w:cs="宋体" w:asciiTheme="minorEastAsia" w:hAnsiTheme="minorEastAsia" w:eastAsiaTheme="minorEastAsia"/>
          <w:color w:val="000000"/>
          <w:kern w:val="0"/>
          <w:szCs w:val="21"/>
        </w:rPr>
        <w:t>.获得学士学位但未满三年的，在提出硕士学位申请并进行资格审核前，获得学士学位满三年即可。</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.不具有学士学位者，可参加课程研修，课程考试全部合格，由北京外国语大学研究生院统一颁发课程研修班结业证书。</w:t>
      </w:r>
    </w:p>
    <w:p>
      <w:pPr>
        <w:adjustRightInd w:val="0"/>
        <w:snapToGrid w:val="0"/>
        <w:spacing w:beforeLines="100" w:afterLines="100"/>
        <w:rPr>
          <w:rFonts w:ascii="宋体"/>
          <w:b/>
          <w:bCs/>
          <w:szCs w:val="21"/>
        </w:rPr>
      </w:pPr>
      <w:r>
        <w:rPr>
          <w:rFonts w:hint="eastAsia" w:ascii="宋体"/>
          <w:b/>
          <w:bCs/>
          <w:szCs w:val="21"/>
        </w:rPr>
        <w:t>八、培养流程</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英语教育课程研修班培养主要包括课程学习、课程考试、学位申请、全国统一水平考试、</w:t>
      </w:r>
      <w:r>
        <w:rPr>
          <w:rFonts w:hint="eastAsia" w:cs="宋体" w:asciiTheme="minorEastAsia" w:hAnsiTheme="minorEastAsia" w:eastAsiaTheme="minorEastAsia"/>
          <w:color w:val="000000"/>
          <w:kern w:val="0"/>
          <w:szCs w:val="21"/>
          <w:lang w:val="en-US" w:eastAsia="zh-CN"/>
        </w:rPr>
        <w:t>小论文发表、</w:t>
      </w:r>
      <w:r>
        <w:rPr>
          <w:rFonts w:hint="eastAsia" w:cs="宋体" w:asciiTheme="minorEastAsia" w:hAnsiTheme="minorEastAsia" w:eastAsiaTheme="minorEastAsia"/>
          <w:color w:val="000000"/>
          <w:kern w:val="0"/>
          <w:szCs w:val="21"/>
        </w:rPr>
        <w:t>论文撰写、论文评阅和论文答辩等环节。具体环节如下：</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.报到注册后办理《听课证》，《听课证》</w:t>
      </w: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年有效。按每学期课表选修课程，在一年半内完成课程学习。学员可以根据自身实际情况，提交延期申请，部分课程延至下一学期学习。</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.入学后班主任组织学员提交申请硕士学位所需资料，经网院及研究生院资格审核通过后，按照固定时间，以班级为单位统一办理《报名参加外国语水平考试资格卡》。《考试资格卡》有效时间为</w:t>
      </w:r>
      <w:r>
        <w:rPr>
          <w:rFonts w:hint="eastAsia" w:cs="宋体" w:asciiTheme="minorEastAsia" w:hAnsiTheme="minorEastAsia" w:eastAsiaTheme="minorEastAsia"/>
          <w:color w:val="000000"/>
          <w:kern w:val="0"/>
          <w:szCs w:val="21"/>
          <w:lang w:val="en-US" w:eastAsia="zh-CN"/>
        </w:rPr>
        <w:t>4</w:t>
      </w:r>
      <w:r>
        <w:rPr>
          <w:rFonts w:hint="eastAsia" w:cs="宋体" w:asciiTheme="minorEastAsia" w:hAnsiTheme="minorEastAsia" w:eastAsiaTheme="minorEastAsia"/>
          <w:color w:val="000000"/>
          <w:kern w:val="0"/>
          <w:szCs w:val="21"/>
        </w:rPr>
        <w:t>年。</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凡申请硕士学位者，在申请学位前必须大学本科毕业并获得学士学位三年（含三年）以上，已获得硕士及以上学位者不受该限制。其他在入学时获得学士学位未满三年者，可在满三年时再进行资格审核，审核通过者即</w:t>
      </w:r>
      <w:r>
        <w:rPr>
          <w:rFonts w:hint="eastAsia" w:cs="宋体" w:asciiTheme="minorEastAsia" w:hAnsiTheme="minorEastAsia" w:eastAsiaTheme="minorEastAsia"/>
          <w:color w:val="000000"/>
          <w:kern w:val="0"/>
          <w:szCs w:val="21"/>
          <w:lang w:eastAsia="zh-CN"/>
        </w:rPr>
        <w:t>可</w:t>
      </w:r>
      <w:r>
        <w:rPr>
          <w:rFonts w:hint="eastAsia" w:cs="宋体" w:asciiTheme="minorEastAsia" w:hAnsiTheme="minorEastAsia" w:eastAsiaTheme="minorEastAsia"/>
          <w:color w:val="000000"/>
          <w:kern w:val="0"/>
          <w:szCs w:val="21"/>
        </w:rPr>
        <w:t>办理《考试资格卡》。</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.《考试资格卡》有效期为</w:t>
      </w:r>
      <w:r>
        <w:rPr>
          <w:rFonts w:hint="eastAsia" w:cs="宋体" w:asciiTheme="minorEastAsia" w:hAnsiTheme="minorEastAsia" w:eastAsiaTheme="minorEastAsia"/>
          <w:color w:val="000000"/>
          <w:kern w:val="0"/>
          <w:szCs w:val="21"/>
          <w:lang w:val="en-US" w:eastAsia="zh-CN"/>
        </w:rPr>
        <w:t>4</w:t>
      </w:r>
      <w:r>
        <w:rPr>
          <w:rFonts w:hint="eastAsia" w:cs="宋体" w:asciiTheme="minorEastAsia" w:hAnsiTheme="minorEastAsia" w:eastAsiaTheme="minorEastAsia"/>
          <w:color w:val="000000"/>
          <w:kern w:val="0"/>
          <w:szCs w:val="21"/>
        </w:rPr>
        <w:t>年，申硕学员必须在此有效期内通过所有学校规定的课程考试，并达到学校规定的成绩要求。具体要求请参见学校相关文件。</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w:t>
      </w:r>
      <w:r>
        <w:rPr>
          <w:rFonts w:hint="eastAsia" w:cs="宋体" w:asciiTheme="minorEastAsia" w:hAnsiTheme="minorEastAsia" w:eastAsiaTheme="minorEastAsia"/>
          <w:color w:val="000000"/>
          <w:kern w:val="0"/>
          <w:szCs w:val="21"/>
        </w:rPr>
        <w:t>.在《考试资格卡》有效期内，申硕学员须报名参加并通过同等学力人员申请硕士学位全国统一考试，共</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门，由国务院学位委员会组织。</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5.在《考试资格卡》有效期内，申硕学员须以独立作者或者第一作者身份发表一篇（含</w:t>
      </w:r>
      <w:r>
        <w:rPr>
          <w:rFonts w:hint="eastAsia" w:cs="宋体" w:asciiTheme="minorEastAsia" w:hAnsiTheme="minorEastAsia" w:eastAsiaTheme="minorEastAsia"/>
          <w:color w:val="000000"/>
          <w:kern w:val="0"/>
          <w:szCs w:val="21"/>
          <w:lang w:val="en-US" w:eastAsia="zh-CN"/>
        </w:rPr>
        <w:t>一篇</w:t>
      </w:r>
      <w:r>
        <w:rPr>
          <w:rFonts w:hint="eastAsia" w:cs="宋体" w:asciiTheme="minorEastAsia" w:hAnsiTheme="minorEastAsia" w:eastAsiaTheme="minorEastAsia"/>
          <w:color w:val="000000"/>
          <w:kern w:val="0"/>
          <w:szCs w:val="21"/>
        </w:rPr>
        <w:t>）以上与专业相关的论文</w:t>
      </w:r>
      <w:r>
        <w:rPr>
          <w:rFonts w:hint="default" w:ascii="Arial" w:hAnsi="Arial" w:eastAsia="宋体" w:cs="Arial"/>
          <w:b w:val="0"/>
          <w:bCs/>
          <w:i w:val="0"/>
          <w:caps w:val="0"/>
          <w:color w:val="auto"/>
          <w:spacing w:val="0"/>
          <w:sz w:val="21"/>
          <w:szCs w:val="21"/>
          <w:shd w:val="clear" w:fill="FFFFFF"/>
        </w:rPr>
        <w:t>，发表刊物级别不限，署名单位为学员的原单位。 </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6.硕士学位申请人应在通过全部考试（包括国家组织的水平考试和学校组织的课程考试，课程考试须达到学校规定的成绩要求）后的一年内提交学位论文。论文答辩应在申请人提交论文后的半年内完成。</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7.在论文答辩通过后，经学校学位评定委员会审核通过，授予国家承认的文学硕士学位。</w:t>
      </w:r>
    </w:p>
    <w:p>
      <w:pPr>
        <w:adjustRightInd w:val="0"/>
        <w:snapToGrid w:val="0"/>
        <w:spacing w:beforeLines="100" w:afterLines="100"/>
        <w:rPr>
          <w:rFonts w:ascii="宋体"/>
          <w:b/>
          <w:bCs/>
          <w:szCs w:val="21"/>
        </w:rPr>
      </w:pPr>
      <w:r>
        <w:rPr>
          <w:rFonts w:hint="eastAsia" w:ascii="宋体"/>
          <w:b/>
          <w:bCs/>
          <w:szCs w:val="21"/>
        </w:rPr>
        <w:t>九、费用</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1.课程研修班学费24000元。</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.入学办理《听课证》时</w:t>
      </w:r>
      <w:r>
        <w:rPr>
          <w:rFonts w:hint="eastAsia" w:cs="宋体" w:asciiTheme="minorEastAsia" w:hAnsiTheme="minorEastAsia" w:eastAsiaTheme="minorEastAsia"/>
          <w:color w:val="000000"/>
          <w:kern w:val="0"/>
          <w:szCs w:val="21"/>
          <w:lang w:val="en-US" w:eastAsia="zh-CN"/>
        </w:rPr>
        <w:t>交</w:t>
      </w:r>
      <w:r>
        <w:rPr>
          <w:rFonts w:hint="eastAsia" w:cs="宋体" w:asciiTheme="minorEastAsia" w:hAnsiTheme="minorEastAsia" w:eastAsiaTheme="minorEastAsia"/>
          <w:color w:val="000000"/>
          <w:kern w:val="0"/>
          <w:szCs w:val="21"/>
        </w:rPr>
        <w:t>纳全部学费。正式开课后，学员因故不能参加学习的，视作自动放弃学习，所</w:t>
      </w:r>
      <w:r>
        <w:rPr>
          <w:rFonts w:hint="eastAsia" w:cs="宋体" w:asciiTheme="minorEastAsia" w:hAnsiTheme="minorEastAsia" w:eastAsiaTheme="minorEastAsia"/>
          <w:color w:val="000000"/>
          <w:kern w:val="0"/>
          <w:szCs w:val="21"/>
          <w:lang w:val="en-US" w:eastAsia="zh-CN"/>
        </w:rPr>
        <w:t>交</w:t>
      </w:r>
      <w:r>
        <w:rPr>
          <w:rFonts w:hint="eastAsia" w:cs="宋体" w:asciiTheme="minorEastAsia" w:hAnsiTheme="minorEastAsia" w:eastAsiaTheme="minorEastAsia"/>
          <w:color w:val="000000"/>
          <w:kern w:val="0"/>
          <w:szCs w:val="21"/>
        </w:rPr>
        <w:t>学费不予退还。</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论文指导与答辩费</w:t>
      </w:r>
      <w:r>
        <w:rPr>
          <w:rFonts w:cs="宋体" w:asciiTheme="minorEastAsia" w:hAnsiTheme="minorEastAsia" w:eastAsiaTheme="minorEastAsia"/>
          <w:color w:val="000000"/>
          <w:kern w:val="0"/>
          <w:szCs w:val="21"/>
        </w:rPr>
        <w:t>6,500</w:t>
      </w:r>
      <w:r>
        <w:rPr>
          <w:rFonts w:hint="eastAsia" w:cs="宋体" w:asciiTheme="minorEastAsia" w:hAnsiTheme="minorEastAsia" w:eastAsiaTheme="minorEastAsia"/>
          <w:color w:val="000000"/>
          <w:kern w:val="0"/>
          <w:szCs w:val="21"/>
        </w:rPr>
        <w:t>元。包括论文开题费用、导师指导费用、论文评阅与答辩费用。学生可在通过学校规定的全部课程考试并达到规定的成绩要求，以及通过国家统一水平考试后，申请论文开题并</w:t>
      </w:r>
      <w:r>
        <w:rPr>
          <w:rFonts w:hint="eastAsia" w:cs="宋体" w:asciiTheme="minorEastAsia" w:hAnsiTheme="minorEastAsia" w:eastAsiaTheme="minorEastAsia"/>
          <w:color w:val="000000"/>
          <w:kern w:val="0"/>
          <w:szCs w:val="21"/>
          <w:lang w:val="en-US" w:eastAsia="zh-CN"/>
        </w:rPr>
        <w:t>交</w:t>
      </w:r>
      <w:r>
        <w:rPr>
          <w:rFonts w:hint="eastAsia" w:cs="宋体" w:asciiTheme="minorEastAsia" w:hAnsiTheme="minorEastAsia" w:eastAsiaTheme="minorEastAsia"/>
          <w:color w:val="000000"/>
          <w:kern w:val="0"/>
          <w:szCs w:val="21"/>
        </w:rPr>
        <w:t>纳论文指导与答辩费，无论学生最终是否通过论文答辩，论文指导与答辩费均不退费。</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4</w:t>
      </w:r>
      <w:r>
        <w:rPr>
          <w:rFonts w:hint="eastAsia" w:cs="宋体" w:asciiTheme="minorEastAsia" w:hAnsiTheme="minorEastAsia" w:eastAsiaTheme="minorEastAsia"/>
          <w:color w:val="000000"/>
          <w:kern w:val="0"/>
          <w:szCs w:val="21"/>
        </w:rPr>
        <w:t>.申请硕士学位者参加同等学力申请硕士学位全国统一考试、申请硕士学位费用，直接</w:t>
      </w:r>
      <w:r>
        <w:rPr>
          <w:rFonts w:hint="eastAsia" w:cs="宋体" w:asciiTheme="minorEastAsia" w:hAnsiTheme="minorEastAsia" w:eastAsiaTheme="minorEastAsia"/>
          <w:color w:val="000000"/>
          <w:kern w:val="0"/>
          <w:szCs w:val="21"/>
          <w:lang w:val="en-US" w:eastAsia="zh-CN"/>
        </w:rPr>
        <w:t>交</w:t>
      </w:r>
      <w:r>
        <w:rPr>
          <w:rFonts w:hint="eastAsia" w:cs="宋体" w:asciiTheme="minorEastAsia" w:hAnsiTheme="minorEastAsia" w:eastAsiaTheme="minorEastAsia"/>
          <w:color w:val="000000"/>
          <w:kern w:val="0"/>
          <w:szCs w:val="21"/>
        </w:rPr>
        <w:t>纳给国家学位办规定的相关部门。</w:t>
      </w:r>
    </w:p>
    <w:p>
      <w:pPr>
        <w:adjustRightInd w:val="0"/>
        <w:snapToGrid w:val="0"/>
        <w:spacing w:beforeLines="100" w:afterLines="100"/>
        <w:rPr>
          <w:rFonts w:ascii="宋体"/>
          <w:b/>
          <w:bCs/>
          <w:szCs w:val="21"/>
        </w:rPr>
      </w:pPr>
      <w:r>
        <w:rPr>
          <w:rFonts w:hint="eastAsia" w:ascii="宋体"/>
          <w:b/>
          <w:bCs/>
          <w:szCs w:val="21"/>
        </w:rPr>
        <w:t>十、报名、录取、注册</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（一）咨询：</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咨询电话：010-88817522(王老师) 010-68471190（杨老师）</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QQ：</w:t>
      </w:r>
      <w:r>
        <w:rPr>
          <w:rFonts w:cs="宋体" w:asciiTheme="minorEastAsia" w:hAnsiTheme="minorEastAsia" w:eastAsiaTheme="minorEastAsia"/>
          <w:color w:val="000000"/>
          <w:kern w:val="0"/>
          <w:szCs w:val="21"/>
        </w:rPr>
        <w:t>2254015648</w:t>
      </w:r>
      <w:r>
        <w:rPr>
          <w:rFonts w:hint="eastAsia" w:cs="宋体" w:asciiTheme="minorEastAsia" w:hAnsiTheme="minorEastAsia" w:eastAsiaTheme="minorEastAsia"/>
          <w:color w:val="000000"/>
          <w:kern w:val="0"/>
          <w:szCs w:val="21"/>
        </w:rPr>
        <w:t xml:space="preserve">  3274957007</w:t>
      </w:r>
    </w:p>
    <w:p>
      <w:pPr>
        <w:snapToGrid w:val="0"/>
        <w:spacing w:beforeLines="100" w:afterLines="50" w:line="360" w:lineRule="auto"/>
        <w:ind w:firstLine="420" w:firstLineChars="200"/>
        <w:contextualSpacing/>
        <w:rPr>
          <w:rFonts w:ascii="宋体" w:hAnsi="宋体" w:cs="宋体"/>
          <w:bCs/>
          <w:color w:val="000000"/>
          <w:kern w:val="0"/>
          <w:sz w:val="24"/>
          <w:szCs w:val="24"/>
        </w:rPr>
      </w:pPr>
      <w:r>
        <w:rPr>
          <w:rFonts w:hint="eastAsia" w:cs="宋体" w:asciiTheme="minorEastAsia" w:hAnsiTheme="minorEastAsia" w:eastAsiaTheme="minorEastAsia"/>
          <w:color w:val="000000"/>
          <w:kern w:val="0"/>
          <w:szCs w:val="21"/>
        </w:rPr>
        <w:t>咨询邮箱：</w:t>
      </w:r>
      <w:r>
        <w:fldChar w:fldCharType="begin"/>
      </w:r>
      <w:r>
        <w:instrText xml:space="preserve"> HYPERLINK "mailto:bwyy@bfsu.edu.cn" </w:instrText>
      </w:r>
      <w:r>
        <w:fldChar w:fldCharType="separate"/>
      </w:r>
      <w:r>
        <w:rPr>
          <w:rFonts w:hint="eastAsia" w:ascii="宋体" w:hAnsi="宋体" w:cs="宋体"/>
          <w:bCs/>
          <w:color w:val="000000"/>
          <w:kern w:val="0"/>
          <w:sz w:val="24"/>
          <w:szCs w:val="24"/>
        </w:rPr>
        <w:t>bwyy</w:t>
      </w:r>
      <w:r>
        <w:rPr>
          <w:rFonts w:ascii="宋体" w:hAnsi="宋体" w:cs="宋体"/>
          <w:bCs/>
          <w:color w:val="000000"/>
          <w:kern w:val="0"/>
          <w:sz w:val="24"/>
          <w:szCs w:val="24"/>
        </w:rPr>
        <w:t>@bfsu.edu.cn</w:t>
      </w:r>
      <w:r>
        <w:rPr>
          <w:rFonts w:ascii="宋体" w:hAnsi="宋体" w:cs="宋体"/>
          <w:bCs/>
          <w:color w:val="000000"/>
          <w:kern w:val="0"/>
          <w:sz w:val="24"/>
          <w:szCs w:val="24"/>
        </w:rPr>
        <w:fldChar w:fldCharType="end"/>
      </w:r>
    </w:p>
    <w:p>
      <w:pPr>
        <w:snapToGrid w:val="0"/>
        <w:spacing w:beforeLines="100" w:afterLines="50" w:line="360" w:lineRule="auto"/>
        <w:ind w:firstLine="420" w:firstLineChars="200"/>
        <w:contextualSpacing/>
        <w:rPr>
          <w:rFonts w:ascii="宋体" w:hAnsi="宋体" w:cs="宋体"/>
          <w:bCs/>
          <w:color w:val="000000"/>
          <w:kern w:val="0"/>
          <w:sz w:val="24"/>
          <w:szCs w:val="24"/>
        </w:rPr>
      </w:pPr>
      <w:r>
        <w:rPr>
          <w:rFonts w:hint="eastAsia" w:cs="宋体" w:asciiTheme="minorEastAsia" w:hAnsiTheme="minorEastAsia" w:eastAsiaTheme="minorEastAsia"/>
          <w:color w:val="000000"/>
          <w:kern w:val="0"/>
          <w:szCs w:val="21"/>
        </w:rPr>
        <w:t>咨询网址：</w:t>
      </w:r>
      <w:r>
        <w:rPr>
          <w:rFonts w:ascii="宋体" w:hAnsi="宋体" w:cs="宋体"/>
          <w:bCs/>
          <w:color w:val="000000"/>
          <w:kern w:val="0"/>
          <w:sz w:val="24"/>
          <w:szCs w:val="24"/>
        </w:rPr>
        <w:t>http://</w:t>
      </w:r>
      <w:r>
        <w:rPr>
          <w:rFonts w:hint="eastAsia" w:ascii="宋体" w:hAnsi="宋体" w:cs="宋体"/>
          <w:bCs/>
          <w:color w:val="000000"/>
          <w:kern w:val="0"/>
          <w:sz w:val="24"/>
          <w:szCs w:val="24"/>
        </w:rPr>
        <w:t>en</w:t>
      </w:r>
      <w:r>
        <w:rPr>
          <w:rFonts w:ascii="宋体" w:hAnsi="宋体" w:cs="宋体"/>
          <w:bCs/>
          <w:color w:val="000000"/>
          <w:kern w:val="0"/>
          <w:sz w:val="24"/>
          <w:szCs w:val="24"/>
        </w:rPr>
        <w:t>.beiwaionline.com</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咨询地址：北京市西三环北路</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号北京外国语大学网络教育学院（北外东院</w:t>
      </w:r>
      <w:r>
        <w:rPr>
          <w:rFonts w:cs="宋体" w:asciiTheme="minorEastAsia" w:hAnsiTheme="minorEastAsia" w:eastAsiaTheme="minorEastAsia"/>
          <w:color w:val="000000"/>
          <w:kern w:val="0"/>
          <w:szCs w:val="21"/>
        </w:rPr>
        <w:t>8号楼一层</w:t>
      </w:r>
      <w:r>
        <w:rPr>
          <w:rFonts w:hint="eastAsia" w:cs="宋体" w:asciiTheme="minorEastAsia" w:hAnsiTheme="minorEastAsia" w:eastAsiaTheme="minorEastAsia"/>
          <w:color w:val="000000"/>
          <w:kern w:val="0"/>
          <w:szCs w:val="21"/>
        </w:rPr>
        <w:t>）邮编：</w:t>
      </w:r>
      <w:r>
        <w:rPr>
          <w:rFonts w:cs="宋体" w:asciiTheme="minorEastAsia" w:hAnsiTheme="minorEastAsia" w:eastAsiaTheme="minorEastAsia"/>
          <w:color w:val="000000"/>
          <w:kern w:val="0"/>
          <w:szCs w:val="21"/>
        </w:rPr>
        <w:t>100089</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(二)报名</w:t>
      </w:r>
    </w:p>
    <w:p>
      <w:pPr>
        <w:snapToGrid w:val="0"/>
        <w:spacing w:beforeLines="100" w:afterLines="50" w:line="360" w:lineRule="auto"/>
        <w:ind w:firstLine="420" w:firstLineChars="200"/>
        <w:contextualSpacing/>
      </w:pPr>
      <w:r>
        <w:rPr>
          <w:rFonts w:hint="eastAsia"/>
        </w:rPr>
        <w:t>报名时间：</w:t>
      </w:r>
      <w:r>
        <w:rPr>
          <w:rFonts w:hint="eastAsia"/>
          <w:color w:val="FF0000"/>
        </w:rPr>
        <w:t>201</w:t>
      </w:r>
      <w:r>
        <w:rPr>
          <w:rFonts w:hint="eastAsia"/>
          <w:color w:val="FF0000"/>
          <w:lang w:val="en-US" w:eastAsia="zh-CN"/>
        </w:rPr>
        <w:t>7</w:t>
      </w:r>
      <w:r>
        <w:rPr>
          <w:rFonts w:hint="eastAsia"/>
          <w:color w:val="FF0000"/>
        </w:rPr>
        <w:t>年</w:t>
      </w:r>
      <w:r>
        <w:rPr>
          <w:rFonts w:hint="eastAsia"/>
          <w:color w:val="FF0000"/>
          <w:lang w:val="en-US" w:eastAsia="zh-CN"/>
        </w:rPr>
        <w:t>4</w:t>
      </w:r>
      <w:r>
        <w:rPr>
          <w:rFonts w:hint="eastAsia"/>
          <w:color w:val="FF0000"/>
        </w:rPr>
        <w:t>月</w:t>
      </w:r>
      <w:r>
        <w:rPr>
          <w:rFonts w:hint="eastAsia"/>
          <w:color w:val="FF0000"/>
          <w:lang w:val="en-US" w:eastAsia="zh-CN"/>
        </w:rPr>
        <w:t>10</w:t>
      </w:r>
      <w:r>
        <w:rPr>
          <w:rFonts w:hint="eastAsia"/>
          <w:color w:val="FF0000"/>
        </w:rPr>
        <w:t>日-2017年</w:t>
      </w:r>
      <w:r>
        <w:rPr>
          <w:rFonts w:hint="eastAsia"/>
          <w:color w:val="FF0000"/>
          <w:lang w:val="en-US" w:eastAsia="zh-CN"/>
        </w:rPr>
        <w:t>8</w:t>
      </w:r>
      <w:r>
        <w:rPr>
          <w:rFonts w:hint="eastAsia"/>
          <w:color w:val="FF0000"/>
        </w:rPr>
        <w:t>月</w:t>
      </w:r>
      <w:r>
        <w:rPr>
          <w:rFonts w:hint="eastAsia"/>
          <w:color w:val="FF0000"/>
          <w:lang w:val="en-US" w:eastAsia="zh-CN"/>
        </w:rPr>
        <w:t>1</w:t>
      </w:r>
      <w:r>
        <w:rPr>
          <w:rFonts w:hint="eastAsia"/>
          <w:color w:val="FF0000"/>
        </w:rPr>
        <w:t>日</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报名方式：</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1、网上报名：</w:t>
      </w:r>
    </w:p>
    <w:p>
      <w:pPr>
        <w:snapToGrid w:val="0"/>
        <w:spacing w:beforeLines="100" w:afterLines="50" w:line="360" w:lineRule="auto"/>
        <w:ind w:firstLine="420" w:firstLineChars="200"/>
        <w:contextualSpacing/>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在北京外国语大学研究生院网站首页左上角“招生管理平台”→“课程研修班报名系统”中注册、填报个人相关信息。</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2、提交报名材料：</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（1）本人最后学历证、学位证的复印件（A4纸）各一份；</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（2）身份证复印件一份；</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（3）《北京外国语大学课程研修班报名登记表》（在“课程研修班报名系统”中生成此表，上传电子照片要求：证件照，背景色为白色或蓝色）</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上述材料整理齐全后，于</w:t>
      </w:r>
      <w:r>
        <w:rPr>
          <w:rFonts w:cs="宋体" w:asciiTheme="minorEastAsia" w:hAnsiTheme="minorEastAsia" w:eastAsiaTheme="minorEastAsia"/>
          <w:color w:val="FF0000"/>
          <w:kern w:val="0"/>
          <w:szCs w:val="21"/>
        </w:rPr>
        <w:t>201</w:t>
      </w:r>
      <w:r>
        <w:rPr>
          <w:rFonts w:hint="eastAsia" w:cs="宋体" w:asciiTheme="minorEastAsia" w:hAnsiTheme="minorEastAsia" w:eastAsiaTheme="minorEastAsia"/>
          <w:color w:val="FF0000"/>
          <w:kern w:val="0"/>
          <w:szCs w:val="21"/>
        </w:rPr>
        <w:t>7</w:t>
      </w:r>
      <w:r>
        <w:rPr>
          <w:rFonts w:cs="宋体" w:asciiTheme="minorEastAsia" w:hAnsiTheme="minorEastAsia" w:eastAsiaTheme="minorEastAsia"/>
          <w:color w:val="FF0000"/>
          <w:kern w:val="0"/>
          <w:szCs w:val="21"/>
        </w:rPr>
        <w:t>年</w:t>
      </w:r>
      <w:r>
        <w:rPr>
          <w:rFonts w:hint="eastAsia" w:cs="宋体" w:asciiTheme="minorEastAsia" w:hAnsiTheme="minorEastAsia" w:eastAsiaTheme="minorEastAsia"/>
          <w:color w:val="FF0000"/>
          <w:kern w:val="0"/>
          <w:szCs w:val="21"/>
          <w:lang w:val="en-US" w:eastAsia="zh-CN"/>
        </w:rPr>
        <w:t>8</w:t>
      </w:r>
      <w:r>
        <w:rPr>
          <w:rFonts w:cs="宋体" w:asciiTheme="minorEastAsia" w:hAnsiTheme="minorEastAsia" w:eastAsiaTheme="minorEastAsia"/>
          <w:color w:val="FF0000"/>
          <w:kern w:val="0"/>
          <w:szCs w:val="21"/>
        </w:rPr>
        <w:t>月</w:t>
      </w:r>
      <w:r>
        <w:rPr>
          <w:rFonts w:hint="eastAsia" w:cs="宋体" w:asciiTheme="minorEastAsia" w:hAnsiTheme="minorEastAsia" w:eastAsiaTheme="minorEastAsia"/>
          <w:color w:val="FF0000"/>
          <w:kern w:val="0"/>
          <w:szCs w:val="21"/>
          <w:lang w:val="en-US" w:eastAsia="zh-CN"/>
        </w:rPr>
        <w:t>1</w:t>
      </w:r>
      <w:r>
        <w:rPr>
          <w:rFonts w:cs="宋体" w:asciiTheme="minorEastAsia" w:hAnsiTheme="minorEastAsia" w:eastAsiaTheme="minorEastAsia"/>
          <w:color w:val="FF0000"/>
          <w:kern w:val="0"/>
          <w:szCs w:val="21"/>
        </w:rPr>
        <w:t>日</w:t>
      </w:r>
      <w:r>
        <w:rPr>
          <w:rFonts w:cs="宋体" w:asciiTheme="minorEastAsia" w:hAnsiTheme="minorEastAsia" w:eastAsiaTheme="minorEastAsia"/>
          <w:color w:val="000000"/>
          <w:kern w:val="0"/>
          <w:szCs w:val="21"/>
        </w:rPr>
        <w:t>前</w:t>
      </w:r>
      <w:r>
        <w:rPr>
          <w:rFonts w:hint="eastAsia" w:cs="宋体" w:asciiTheme="minorEastAsia" w:hAnsiTheme="minorEastAsia" w:eastAsiaTheme="minorEastAsia"/>
          <w:color w:val="000000"/>
          <w:kern w:val="0"/>
          <w:szCs w:val="21"/>
        </w:rPr>
        <w:t>一起寄</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送至北京外国语大学网络教育学院</w:t>
      </w:r>
      <w:bookmarkStart w:id="0" w:name="_GoBack"/>
      <w:bookmarkEnd w:id="0"/>
      <w:r>
        <w:rPr>
          <w:rFonts w:hint="eastAsia" w:cs="宋体" w:asciiTheme="minorEastAsia" w:hAnsiTheme="minorEastAsia" w:eastAsiaTheme="minorEastAsia"/>
          <w:color w:val="000000"/>
          <w:kern w:val="0"/>
          <w:szCs w:val="21"/>
        </w:rPr>
        <w:t>或将以上材料电子版扫描件发送至邮箱：</w:t>
      </w:r>
      <w:r>
        <w:fldChar w:fldCharType="begin"/>
      </w:r>
      <w:r>
        <w:instrText xml:space="preserve"> HYPERLINK "mailto:bwyy@bfsu.edu.cn" </w:instrText>
      </w:r>
      <w:r>
        <w:fldChar w:fldCharType="separate"/>
      </w:r>
      <w:r>
        <w:rPr>
          <w:rStyle w:val="11"/>
          <w:rFonts w:hint="eastAsia" w:cs="宋体" w:asciiTheme="minorEastAsia" w:hAnsiTheme="minorEastAsia" w:eastAsiaTheme="minorEastAsia"/>
          <w:kern w:val="0"/>
          <w:szCs w:val="21"/>
        </w:rPr>
        <w:t>bwyy@bfsu.edu.cn</w:t>
      </w:r>
      <w:r>
        <w:rPr>
          <w:rStyle w:val="11"/>
          <w:rFonts w:hint="eastAsia" w:cs="宋体" w:asciiTheme="minorEastAsia" w:hAnsiTheme="minorEastAsia" w:eastAsiaTheme="minorEastAsia"/>
          <w:kern w:val="0"/>
          <w:szCs w:val="21"/>
        </w:rPr>
        <w:fldChar w:fldCharType="end"/>
      </w:r>
      <w:r>
        <w:rPr>
          <w:rFonts w:hint="eastAsia" w:cs="宋体" w:asciiTheme="minorEastAsia" w:hAnsiTheme="minorEastAsia" w:eastAsiaTheme="minorEastAsia"/>
          <w:color w:val="000000"/>
          <w:kern w:val="0"/>
          <w:szCs w:val="21"/>
        </w:rPr>
        <w:t>。</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由网络教育学院初审合格后，统一提交北京外国语大学研究生招生办公室复审。凡持不符合条件的相关报名材料（如伪造证书、非国民教育系列证书、地方颁发只在地方承认的证书、未按教育部规定进行电子注册的高等教育毕业证书等）报名者，一经审核查出，即做取消学籍、追回在学证件处理，且所交费用不予退还，由此造成的一切损失和责任，均由学</w:t>
      </w:r>
      <w:r>
        <w:rPr>
          <w:rFonts w:hint="eastAsia" w:cs="宋体" w:asciiTheme="minorEastAsia" w:hAnsiTheme="minorEastAsia" w:eastAsiaTheme="minorEastAsia"/>
          <w:color w:val="000000"/>
          <w:kern w:val="0"/>
          <w:szCs w:val="21"/>
          <w:lang w:val="en-US" w:eastAsia="zh-CN"/>
        </w:rPr>
        <w:t>员</w:t>
      </w:r>
      <w:r>
        <w:rPr>
          <w:rFonts w:hint="eastAsia" w:cs="宋体" w:asciiTheme="minorEastAsia" w:hAnsiTheme="minorEastAsia" w:eastAsiaTheme="minorEastAsia"/>
          <w:color w:val="000000"/>
          <w:kern w:val="0"/>
          <w:szCs w:val="21"/>
        </w:rPr>
        <w:t>本人负责。</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通讯地址：北京市西三环北路</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号北京外国语大学网络教育学院（北外东院</w:t>
      </w:r>
      <w:r>
        <w:rPr>
          <w:rFonts w:cs="宋体" w:asciiTheme="minorEastAsia" w:hAnsiTheme="minorEastAsia" w:eastAsiaTheme="minorEastAsia"/>
          <w:color w:val="000000"/>
          <w:kern w:val="0"/>
          <w:szCs w:val="21"/>
        </w:rPr>
        <w:t>8号楼一层</w:t>
      </w:r>
      <w:r>
        <w:rPr>
          <w:rFonts w:hint="eastAsia" w:cs="宋体" w:asciiTheme="minorEastAsia" w:hAnsiTheme="minorEastAsia" w:eastAsiaTheme="minorEastAsia"/>
          <w:color w:val="000000"/>
          <w:kern w:val="0"/>
          <w:szCs w:val="21"/>
        </w:rPr>
        <w:t>）王老师（收）邮编：</w:t>
      </w:r>
      <w:r>
        <w:rPr>
          <w:rFonts w:cs="宋体" w:asciiTheme="minorEastAsia" w:hAnsiTheme="minorEastAsia" w:eastAsiaTheme="minorEastAsia"/>
          <w:color w:val="000000"/>
          <w:kern w:val="0"/>
          <w:szCs w:val="21"/>
        </w:rPr>
        <w:t>100089</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lang w:val="en-US" w:eastAsia="zh-CN"/>
        </w:rPr>
        <w:t>交</w:t>
      </w:r>
      <w:r>
        <w:rPr>
          <w:rFonts w:hint="eastAsia" w:cs="宋体" w:asciiTheme="minorEastAsia" w:hAnsiTheme="minorEastAsia" w:eastAsiaTheme="minorEastAsia"/>
          <w:color w:val="000000"/>
          <w:kern w:val="0"/>
          <w:szCs w:val="21"/>
        </w:rPr>
        <w:t>纳报名费2</w:t>
      </w:r>
      <w:r>
        <w:rPr>
          <w:rFonts w:cs="宋体" w:asciiTheme="minorEastAsia" w:hAnsiTheme="minorEastAsia" w:eastAsiaTheme="minorEastAsia"/>
          <w:color w:val="000000"/>
          <w:kern w:val="0"/>
          <w:szCs w:val="21"/>
        </w:rPr>
        <w:t>00</w:t>
      </w:r>
      <w:r>
        <w:rPr>
          <w:rFonts w:hint="eastAsia" w:cs="宋体" w:asciiTheme="minorEastAsia" w:hAnsiTheme="minorEastAsia" w:eastAsiaTheme="minorEastAsia"/>
          <w:color w:val="000000"/>
          <w:kern w:val="0"/>
          <w:szCs w:val="21"/>
        </w:rPr>
        <w:t>元（含资格审核和入学考试费用）</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（三）录取:</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符合以下两项条件者，将寄发北京外国语大学课程研修班“入学通知书”及报到须知。</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(1)经资格审查符合条件者；</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(2)通过入学考试（笔试和面试）。</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（四）注册报到时间:</w:t>
      </w:r>
    </w:p>
    <w:p>
      <w:pPr>
        <w:snapToGrid w:val="0"/>
        <w:spacing w:beforeLines="100" w:afterLines="50" w:line="360" w:lineRule="auto"/>
        <w:ind w:firstLine="420" w:firstLineChars="200"/>
        <w:contextualSpacing/>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详情请关注网上通</w:t>
      </w:r>
      <w:r>
        <w:rPr>
          <w:rFonts w:hint="eastAsia" w:ascii="宋体" w:hAnsi="宋体" w:cs="宋体"/>
          <w:szCs w:val="21"/>
        </w:rPr>
        <w:t xml:space="preserve">知 </w:t>
      </w:r>
      <w:r>
        <w:fldChar w:fldCharType="begin"/>
      </w:r>
      <w:r>
        <w:instrText xml:space="preserve"> HYPERLINK "http://en.beiwaionline.com" </w:instrText>
      </w:r>
      <w:r>
        <w:fldChar w:fldCharType="separate"/>
      </w:r>
      <w:r>
        <w:rPr>
          <w:rFonts w:hint="eastAsia" w:ascii="宋体" w:hAnsi="宋体" w:cs="宋体"/>
          <w:color w:val="0000FF"/>
          <w:kern w:val="0"/>
          <w:szCs w:val="21"/>
          <w:u w:val="single"/>
        </w:rPr>
        <w:t>http://en.beiwaionline.com</w:t>
      </w:r>
      <w:r>
        <w:rPr>
          <w:rFonts w:hint="eastAsia" w:ascii="宋体" w:hAnsi="宋体" w:cs="宋体"/>
          <w:color w:val="0000FF"/>
          <w:kern w:val="0"/>
          <w:szCs w:val="21"/>
          <w:u w:val="single"/>
        </w:rPr>
        <w:fldChar w:fldCharType="end"/>
      </w:r>
      <w:r>
        <w:rPr>
          <w:rFonts w:hint="eastAsia" w:ascii="宋体" w:hAnsi="宋体" w:cs="宋体"/>
          <w:kern w:val="0"/>
          <w:szCs w:val="21"/>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06225"/>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C1"/>
    <w:rsid w:val="0000209A"/>
    <w:rsid w:val="00021B8E"/>
    <w:rsid w:val="00022090"/>
    <w:rsid w:val="00023489"/>
    <w:rsid w:val="00024ADD"/>
    <w:rsid w:val="0002662B"/>
    <w:rsid w:val="00026ACF"/>
    <w:rsid w:val="000270DD"/>
    <w:rsid w:val="000279CE"/>
    <w:rsid w:val="0003189F"/>
    <w:rsid w:val="00033710"/>
    <w:rsid w:val="00040B1F"/>
    <w:rsid w:val="00041EB9"/>
    <w:rsid w:val="000625F1"/>
    <w:rsid w:val="000625F8"/>
    <w:rsid w:val="00070736"/>
    <w:rsid w:val="00074773"/>
    <w:rsid w:val="00082F4D"/>
    <w:rsid w:val="000919BA"/>
    <w:rsid w:val="000A1189"/>
    <w:rsid w:val="000B029E"/>
    <w:rsid w:val="000B373A"/>
    <w:rsid w:val="000B614D"/>
    <w:rsid w:val="000C573C"/>
    <w:rsid w:val="000E22FD"/>
    <w:rsid w:val="000E54F8"/>
    <w:rsid w:val="000F3DA0"/>
    <w:rsid w:val="000F6CF3"/>
    <w:rsid w:val="00110854"/>
    <w:rsid w:val="00112375"/>
    <w:rsid w:val="001123D2"/>
    <w:rsid w:val="00114F94"/>
    <w:rsid w:val="00115296"/>
    <w:rsid w:val="001201DD"/>
    <w:rsid w:val="00123E0D"/>
    <w:rsid w:val="00145609"/>
    <w:rsid w:val="00147F55"/>
    <w:rsid w:val="00154F46"/>
    <w:rsid w:val="00155CE3"/>
    <w:rsid w:val="001911E3"/>
    <w:rsid w:val="00197E60"/>
    <w:rsid w:val="001A0D7A"/>
    <w:rsid w:val="001A2E04"/>
    <w:rsid w:val="001B4DC4"/>
    <w:rsid w:val="001D17AB"/>
    <w:rsid w:val="001E2F99"/>
    <w:rsid w:val="00203581"/>
    <w:rsid w:val="00203B22"/>
    <w:rsid w:val="00214D08"/>
    <w:rsid w:val="00223816"/>
    <w:rsid w:val="00234F5E"/>
    <w:rsid w:val="00241AC1"/>
    <w:rsid w:val="00253C8D"/>
    <w:rsid w:val="00254274"/>
    <w:rsid w:val="00260A9E"/>
    <w:rsid w:val="002611AD"/>
    <w:rsid w:val="00283B1B"/>
    <w:rsid w:val="00286B53"/>
    <w:rsid w:val="00291498"/>
    <w:rsid w:val="00293FA5"/>
    <w:rsid w:val="002949D9"/>
    <w:rsid w:val="002A6E3A"/>
    <w:rsid w:val="002A6FC2"/>
    <w:rsid w:val="002B1779"/>
    <w:rsid w:val="002B3D8B"/>
    <w:rsid w:val="002C1C9D"/>
    <w:rsid w:val="002F6058"/>
    <w:rsid w:val="00316D00"/>
    <w:rsid w:val="0032675E"/>
    <w:rsid w:val="00346D29"/>
    <w:rsid w:val="00350B9D"/>
    <w:rsid w:val="00351E2D"/>
    <w:rsid w:val="00355B33"/>
    <w:rsid w:val="00355D9C"/>
    <w:rsid w:val="00361BE9"/>
    <w:rsid w:val="00391595"/>
    <w:rsid w:val="003948D0"/>
    <w:rsid w:val="003A01D8"/>
    <w:rsid w:val="003A28D7"/>
    <w:rsid w:val="003A2C66"/>
    <w:rsid w:val="003A3CA3"/>
    <w:rsid w:val="003B140C"/>
    <w:rsid w:val="003B5CA7"/>
    <w:rsid w:val="003B637A"/>
    <w:rsid w:val="003F7512"/>
    <w:rsid w:val="00404B3C"/>
    <w:rsid w:val="00415F00"/>
    <w:rsid w:val="00420D86"/>
    <w:rsid w:val="0042585C"/>
    <w:rsid w:val="004375B5"/>
    <w:rsid w:val="00440B63"/>
    <w:rsid w:val="004444C1"/>
    <w:rsid w:val="0044629B"/>
    <w:rsid w:val="004622BE"/>
    <w:rsid w:val="004663F1"/>
    <w:rsid w:val="00472618"/>
    <w:rsid w:val="0048066A"/>
    <w:rsid w:val="004905A7"/>
    <w:rsid w:val="00497B3B"/>
    <w:rsid w:val="004C44C1"/>
    <w:rsid w:val="004D642F"/>
    <w:rsid w:val="004E780E"/>
    <w:rsid w:val="004F2200"/>
    <w:rsid w:val="005031CB"/>
    <w:rsid w:val="0050779A"/>
    <w:rsid w:val="00512BF7"/>
    <w:rsid w:val="00522860"/>
    <w:rsid w:val="00537F1A"/>
    <w:rsid w:val="00541318"/>
    <w:rsid w:val="005477B2"/>
    <w:rsid w:val="00552EDF"/>
    <w:rsid w:val="005552B5"/>
    <w:rsid w:val="0056402D"/>
    <w:rsid w:val="00566C2D"/>
    <w:rsid w:val="005742BF"/>
    <w:rsid w:val="00575B84"/>
    <w:rsid w:val="005801A0"/>
    <w:rsid w:val="005862EB"/>
    <w:rsid w:val="00592B92"/>
    <w:rsid w:val="005A447A"/>
    <w:rsid w:val="005B30BC"/>
    <w:rsid w:val="005B364F"/>
    <w:rsid w:val="005B77C8"/>
    <w:rsid w:val="005C3990"/>
    <w:rsid w:val="005C6BCC"/>
    <w:rsid w:val="005D12B0"/>
    <w:rsid w:val="005D2694"/>
    <w:rsid w:val="005D34C6"/>
    <w:rsid w:val="005D3BF7"/>
    <w:rsid w:val="005E4EBA"/>
    <w:rsid w:val="005E58D8"/>
    <w:rsid w:val="005F32EA"/>
    <w:rsid w:val="00603F3F"/>
    <w:rsid w:val="00607373"/>
    <w:rsid w:val="00627AA7"/>
    <w:rsid w:val="00631FAC"/>
    <w:rsid w:val="00635E3F"/>
    <w:rsid w:val="00645F4C"/>
    <w:rsid w:val="0065077F"/>
    <w:rsid w:val="0065242E"/>
    <w:rsid w:val="0065338A"/>
    <w:rsid w:val="0065646B"/>
    <w:rsid w:val="00662EEC"/>
    <w:rsid w:val="006668D5"/>
    <w:rsid w:val="0067008C"/>
    <w:rsid w:val="00670FC8"/>
    <w:rsid w:val="00672555"/>
    <w:rsid w:val="00675091"/>
    <w:rsid w:val="0067725F"/>
    <w:rsid w:val="00677457"/>
    <w:rsid w:val="006831F9"/>
    <w:rsid w:val="00683DCB"/>
    <w:rsid w:val="00686BE6"/>
    <w:rsid w:val="006979B9"/>
    <w:rsid w:val="006A2FC9"/>
    <w:rsid w:val="006A4078"/>
    <w:rsid w:val="006A50A5"/>
    <w:rsid w:val="006B7253"/>
    <w:rsid w:val="006C3DE0"/>
    <w:rsid w:val="006E3795"/>
    <w:rsid w:val="006E6065"/>
    <w:rsid w:val="006F1146"/>
    <w:rsid w:val="007007F5"/>
    <w:rsid w:val="007030A6"/>
    <w:rsid w:val="00704F27"/>
    <w:rsid w:val="00717856"/>
    <w:rsid w:val="00717C3C"/>
    <w:rsid w:val="00731F00"/>
    <w:rsid w:val="007415C2"/>
    <w:rsid w:val="00755D69"/>
    <w:rsid w:val="00762A4D"/>
    <w:rsid w:val="007743FF"/>
    <w:rsid w:val="007967F8"/>
    <w:rsid w:val="007B05EF"/>
    <w:rsid w:val="007B1DEE"/>
    <w:rsid w:val="007B6CA9"/>
    <w:rsid w:val="007C3E44"/>
    <w:rsid w:val="007D60E3"/>
    <w:rsid w:val="007F32F5"/>
    <w:rsid w:val="007F610F"/>
    <w:rsid w:val="007F73CD"/>
    <w:rsid w:val="00804271"/>
    <w:rsid w:val="008065CD"/>
    <w:rsid w:val="00810F2B"/>
    <w:rsid w:val="00815729"/>
    <w:rsid w:val="00816B8A"/>
    <w:rsid w:val="008256BA"/>
    <w:rsid w:val="00837175"/>
    <w:rsid w:val="008376C1"/>
    <w:rsid w:val="008519CB"/>
    <w:rsid w:val="00853BE3"/>
    <w:rsid w:val="0086511C"/>
    <w:rsid w:val="00872C9D"/>
    <w:rsid w:val="00877B4C"/>
    <w:rsid w:val="00885270"/>
    <w:rsid w:val="008944D8"/>
    <w:rsid w:val="008A734E"/>
    <w:rsid w:val="008B4278"/>
    <w:rsid w:val="008C649C"/>
    <w:rsid w:val="008E3C05"/>
    <w:rsid w:val="00910420"/>
    <w:rsid w:val="009115AE"/>
    <w:rsid w:val="009225B2"/>
    <w:rsid w:val="00924498"/>
    <w:rsid w:val="0092563E"/>
    <w:rsid w:val="00937242"/>
    <w:rsid w:val="0094739F"/>
    <w:rsid w:val="00973F4B"/>
    <w:rsid w:val="00975916"/>
    <w:rsid w:val="00977759"/>
    <w:rsid w:val="0098022B"/>
    <w:rsid w:val="0098429F"/>
    <w:rsid w:val="0098629E"/>
    <w:rsid w:val="0098635D"/>
    <w:rsid w:val="00991522"/>
    <w:rsid w:val="009C3117"/>
    <w:rsid w:val="009C4DCC"/>
    <w:rsid w:val="009D17E6"/>
    <w:rsid w:val="009E12D1"/>
    <w:rsid w:val="009F7E9B"/>
    <w:rsid w:val="00A06F3A"/>
    <w:rsid w:val="00A142D6"/>
    <w:rsid w:val="00A260CC"/>
    <w:rsid w:val="00A32B81"/>
    <w:rsid w:val="00A358C5"/>
    <w:rsid w:val="00A40E53"/>
    <w:rsid w:val="00A45B62"/>
    <w:rsid w:val="00A46DF9"/>
    <w:rsid w:val="00A50992"/>
    <w:rsid w:val="00A53353"/>
    <w:rsid w:val="00A539A5"/>
    <w:rsid w:val="00A64179"/>
    <w:rsid w:val="00A70961"/>
    <w:rsid w:val="00A81CEB"/>
    <w:rsid w:val="00A8512C"/>
    <w:rsid w:val="00A95115"/>
    <w:rsid w:val="00A97053"/>
    <w:rsid w:val="00A97086"/>
    <w:rsid w:val="00AA52FA"/>
    <w:rsid w:val="00AB38C9"/>
    <w:rsid w:val="00AC14A8"/>
    <w:rsid w:val="00AC302D"/>
    <w:rsid w:val="00AC3C99"/>
    <w:rsid w:val="00AC723B"/>
    <w:rsid w:val="00AD5237"/>
    <w:rsid w:val="00AE0931"/>
    <w:rsid w:val="00AE12C9"/>
    <w:rsid w:val="00AF0F35"/>
    <w:rsid w:val="00AF56B7"/>
    <w:rsid w:val="00B11A39"/>
    <w:rsid w:val="00B32728"/>
    <w:rsid w:val="00B3741A"/>
    <w:rsid w:val="00B43C32"/>
    <w:rsid w:val="00B56D33"/>
    <w:rsid w:val="00B62E93"/>
    <w:rsid w:val="00B765A9"/>
    <w:rsid w:val="00B77E6A"/>
    <w:rsid w:val="00B81F9E"/>
    <w:rsid w:val="00B83826"/>
    <w:rsid w:val="00B8488F"/>
    <w:rsid w:val="00BA6DB3"/>
    <w:rsid w:val="00BA7D85"/>
    <w:rsid w:val="00BB3F4C"/>
    <w:rsid w:val="00BB6706"/>
    <w:rsid w:val="00BD4A06"/>
    <w:rsid w:val="00BD4B85"/>
    <w:rsid w:val="00BF2444"/>
    <w:rsid w:val="00BF2D85"/>
    <w:rsid w:val="00BF43D5"/>
    <w:rsid w:val="00C10BFA"/>
    <w:rsid w:val="00C14957"/>
    <w:rsid w:val="00C17B47"/>
    <w:rsid w:val="00C26A5A"/>
    <w:rsid w:val="00C31DE2"/>
    <w:rsid w:val="00C335A7"/>
    <w:rsid w:val="00C346DB"/>
    <w:rsid w:val="00C47751"/>
    <w:rsid w:val="00C73B31"/>
    <w:rsid w:val="00CA0CD4"/>
    <w:rsid w:val="00CD4739"/>
    <w:rsid w:val="00CE0D1C"/>
    <w:rsid w:val="00CE67B2"/>
    <w:rsid w:val="00D1122A"/>
    <w:rsid w:val="00D12A21"/>
    <w:rsid w:val="00D21A6B"/>
    <w:rsid w:val="00D43CFB"/>
    <w:rsid w:val="00D6555A"/>
    <w:rsid w:val="00D73904"/>
    <w:rsid w:val="00D742E9"/>
    <w:rsid w:val="00D854F2"/>
    <w:rsid w:val="00D94569"/>
    <w:rsid w:val="00DA5A86"/>
    <w:rsid w:val="00DA5ECB"/>
    <w:rsid w:val="00DB0A1E"/>
    <w:rsid w:val="00DB7E4B"/>
    <w:rsid w:val="00DC061A"/>
    <w:rsid w:val="00DC5292"/>
    <w:rsid w:val="00DC628F"/>
    <w:rsid w:val="00DC7074"/>
    <w:rsid w:val="00DD0E1A"/>
    <w:rsid w:val="00DD7135"/>
    <w:rsid w:val="00DD7209"/>
    <w:rsid w:val="00DE6D12"/>
    <w:rsid w:val="00E10036"/>
    <w:rsid w:val="00E14C6E"/>
    <w:rsid w:val="00E161B1"/>
    <w:rsid w:val="00E1772A"/>
    <w:rsid w:val="00E17FEE"/>
    <w:rsid w:val="00E210D8"/>
    <w:rsid w:val="00E21D3A"/>
    <w:rsid w:val="00E25B38"/>
    <w:rsid w:val="00E26187"/>
    <w:rsid w:val="00E33C85"/>
    <w:rsid w:val="00E4101E"/>
    <w:rsid w:val="00E47594"/>
    <w:rsid w:val="00E47685"/>
    <w:rsid w:val="00E54B05"/>
    <w:rsid w:val="00E561C7"/>
    <w:rsid w:val="00E64B27"/>
    <w:rsid w:val="00E74EA1"/>
    <w:rsid w:val="00E920BC"/>
    <w:rsid w:val="00EC1D9D"/>
    <w:rsid w:val="00ED366A"/>
    <w:rsid w:val="00ED37C9"/>
    <w:rsid w:val="00ED3C35"/>
    <w:rsid w:val="00EE76CE"/>
    <w:rsid w:val="00EF3F61"/>
    <w:rsid w:val="00F03396"/>
    <w:rsid w:val="00F03798"/>
    <w:rsid w:val="00F10971"/>
    <w:rsid w:val="00F26675"/>
    <w:rsid w:val="00F43874"/>
    <w:rsid w:val="00F473D3"/>
    <w:rsid w:val="00F47999"/>
    <w:rsid w:val="00F565BA"/>
    <w:rsid w:val="00F6039B"/>
    <w:rsid w:val="00F6680F"/>
    <w:rsid w:val="00F8290B"/>
    <w:rsid w:val="00F90657"/>
    <w:rsid w:val="00F93578"/>
    <w:rsid w:val="00F93DA3"/>
    <w:rsid w:val="00F96F87"/>
    <w:rsid w:val="00FF33E4"/>
    <w:rsid w:val="00FF5566"/>
    <w:rsid w:val="00FF5F31"/>
    <w:rsid w:val="00FF6B4E"/>
    <w:rsid w:val="117E3E15"/>
    <w:rsid w:val="171A4804"/>
    <w:rsid w:val="1A277BD2"/>
    <w:rsid w:val="1C7449A7"/>
    <w:rsid w:val="1D932C44"/>
    <w:rsid w:val="1E23667B"/>
    <w:rsid w:val="20E3429A"/>
    <w:rsid w:val="234E427E"/>
    <w:rsid w:val="23DE2ED5"/>
    <w:rsid w:val="27303EA2"/>
    <w:rsid w:val="342546E6"/>
    <w:rsid w:val="391D3097"/>
    <w:rsid w:val="39434726"/>
    <w:rsid w:val="3A1A313C"/>
    <w:rsid w:val="433E661E"/>
    <w:rsid w:val="43C144CE"/>
    <w:rsid w:val="47DB65AE"/>
    <w:rsid w:val="4CAD5804"/>
    <w:rsid w:val="4E5D52F4"/>
    <w:rsid w:val="557945EC"/>
    <w:rsid w:val="62856DCF"/>
    <w:rsid w:val="64FD0396"/>
    <w:rsid w:val="684C32FE"/>
    <w:rsid w:val="6A3E1FEA"/>
    <w:rsid w:val="72F26378"/>
    <w:rsid w:val="74444A0C"/>
    <w:rsid w:val="74521331"/>
    <w:rsid w:val="78E772B6"/>
    <w:rsid w:val="7C032459"/>
    <w:rsid w:val="7E1B2863"/>
    <w:rsid w:val="7EE869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7"/>
    <w:semiHidden/>
    <w:qFormat/>
    <w:uiPriority w:val="99"/>
    <w:pPr>
      <w:jc w:val="left"/>
    </w:pPr>
  </w:style>
  <w:style w:type="paragraph" w:styleId="4">
    <w:name w:val="Body Text"/>
    <w:basedOn w:val="1"/>
    <w:link w:val="18"/>
    <w:qFormat/>
    <w:uiPriority w:val="99"/>
    <w:pPr>
      <w:jc w:val="left"/>
    </w:pPr>
    <w:rPr>
      <w:rFonts w:ascii="宋体" w:hAnsi="Times New Roman"/>
      <w:sz w:val="28"/>
      <w:szCs w:val="20"/>
    </w:rPr>
  </w:style>
  <w:style w:type="paragraph" w:styleId="5">
    <w:name w:val="Balloon Text"/>
    <w:basedOn w:val="1"/>
    <w:link w:val="19"/>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rFonts w:cs="Times New Roman"/>
      <w:b/>
      <w:bCs/>
    </w:rPr>
  </w:style>
  <w:style w:type="character" w:styleId="11">
    <w:name w:val="Hyperlink"/>
    <w:basedOn w:val="9"/>
    <w:unhideWhenUsed/>
    <w:qFormat/>
    <w:uiPriority w:val="99"/>
    <w:rPr>
      <w:color w:val="0000FF"/>
      <w:u w:val="single"/>
    </w:rPr>
  </w:style>
  <w:style w:type="character" w:styleId="12">
    <w:name w:val="annotation reference"/>
    <w:basedOn w:val="9"/>
    <w:semiHidden/>
    <w:qFormat/>
    <w:uiPriority w:val="99"/>
    <w:rPr>
      <w:rFonts w:cs="Times New Roman"/>
      <w:sz w:val="21"/>
      <w:szCs w:val="21"/>
    </w:rPr>
  </w:style>
  <w:style w:type="character" w:customStyle="1" w:styleId="14">
    <w:name w:val="页眉 Char"/>
    <w:basedOn w:val="9"/>
    <w:link w:val="7"/>
    <w:semiHidden/>
    <w:qFormat/>
    <w:locked/>
    <w:uiPriority w:val="99"/>
    <w:rPr>
      <w:rFonts w:cs="Times New Roman"/>
      <w:sz w:val="18"/>
      <w:szCs w:val="18"/>
    </w:rPr>
  </w:style>
  <w:style w:type="character" w:customStyle="1" w:styleId="15">
    <w:name w:val="页脚 Char"/>
    <w:basedOn w:val="9"/>
    <w:link w:val="6"/>
    <w:qFormat/>
    <w:locked/>
    <w:uiPriority w:val="99"/>
    <w:rPr>
      <w:rFonts w:cs="Times New Roman"/>
      <w:sz w:val="18"/>
      <w:szCs w:val="18"/>
    </w:rPr>
  </w:style>
  <w:style w:type="paragraph" w:customStyle="1" w:styleId="16">
    <w:name w:val="列出段落1"/>
    <w:basedOn w:val="1"/>
    <w:qFormat/>
    <w:uiPriority w:val="34"/>
    <w:pPr>
      <w:ind w:firstLine="420" w:firstLineChars="200"/>
    </w:pPr>
    <w:rPr>
      <w:rFonts w:cs="Calibri"/>
      <w:szCs w:val="21"/>
    </w:rPr>
  </w:style>
  <w:style w:type="character" w:customStyle="1" w:styleId="17">
    <w:name w:val="批注文字 Char"/>
    <w:basedOn w:val="9"/>
    <w:link w:val="3"/>
    <w:semiHidden/>
    <w:qFormat/>
    <w:locked/>
    <w:uiPriority w:val="99"/>
    <w:rPr>
      <w:rFonts w:cs="Times New Roman"/>
    </w:rPr>
  </w:style>
  <w:style w:type="character" w:customStyle="1" w:styleId="18">
    <w:name w:val="正文文本 Char"/>
    <w:basedOn w:val="9"/>
    <w:link w:val="4"/>
    <w:qFormat/>
    <w:locked/>
    <w:uiPriority w:val="99"/>
    <w:rPr>
      <w:rFonts w:ascii="宋体" w:hAnsi="Times New Roman" w:eastAsia="宋体" w:cs="Times New Roman"/>
      <w:sz w:val="20"/>
      <w:szCs w:val="20"/>
    </w:rPr>
  </w:style>
  <w:style w:type="character" w:customStyle="1" w:styleId="19">
    <w:name w:val="批注框文本 Char"/>
    <w:basedOn w:val="9"/>
    <w:link w:val="5"/>
    <w:semiHidden/>
    <w:qFormat/>
    <w:locked/>
    <w:uiPriority w:val="99"/>
    <w:rPr>
      <w:rFonts w:cs="Times New Roman"/>
      <w:sz w:val="18"/>
      <w:szCs w:val="18"/>
    </w:rPr>
  </w:style>
  <w:style w:type="character" w:customStyle="1" w:styleId="20">
    <w:name w:val="批注主题 Char"/>
    <w:basedOn w:val="17"/>
    <w:link w:val="2"/>
    <w:semiHidden/>
    <w:qFormat/>
    <w:uiPriority w:val="99"/>
    <w:rPr>
      <w:rFonts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8E7FF-BF07-4FEF-90CB-8607DBC21F2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599</Words>
  <Characters>3420</Characters>
  <Lines>28</Lines>
  <Paragraphs>8</Paragraphs>
  <ScaleCrop>false</ScaleCrop>
  <LinksUpToDate>false</LinksUpToDate>
  <CharactersWithSpaces>4011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2016-12-05T17:35:00Z</dcterms:created>
  <dc:creator>whl-lyx</dc:creator>
  <cp:lastModifiedBy>Administrator</cp:lastModifiedBy>
  <cp:lastPrinted>2016-01-22T03:08:00Z</cp:lastPrinted>
  <dcterms:modified xsi:type="dcterms:W3CDTF">2017-05-12T08:27:17Z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